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6829"/>
      </w:tblGrid>
      <w:tr w:rsidR="00236A0A" w:rsidRPr="00400FA1" w:rsidTr="00C315D2">
        <w:trPr>
          <w:jc w:val="center"/>
        </w:trPr>
        <w:tc>
          <w:tcPr>
            <w:tcW w:w="1809" w:type="dxa"/>
            <w:vAlign w:val="center"/>
          </w:tcPr>
          <w:p w:rsidR="00236A0A" w:rsidRPr="00400FA1" w:rsidRDefault="0012633B" w:rsidP="00400FA1">
            <w:pPr>
              <w:spacing w:after="0" w:line="240" w:lineRule="auto"/>
              <w:jc w:val="center"/>
              <w:rPr>
                <w:rFonts w:ascii="Arial" w:hAnsi="Arial" w:cs="Arial"/>
                <w:b/>
                <w:sz w:val="20"/>
                <w:szCs w:val="20"/>
              </w:rPr>
            </w:pPr>
            <w:r w:rsidRPr="00400FA1">
              <w:rPr>
                <w:rFonts w:ascii="Arial" w:hAnsi="Arial" w:cs="Arial"/>
                <w:b/>
                <w:sz w:val="20"/>
                <w:szCs w:val="20"/>
              </w:rPr>
              <w:t>DESEMPEÑO</w:t>
            </w:r>
          </w:p>
        </w:tc>
        <w:tc>
          <w:tcPr>
            <w:tcW w:w="6829" w:type="dxa"/>
            <w:vAlign w:val="center"/>
          </w:tcPr>
          <w:p w:rsidR="00236A0A" w:rsidRPr="00400FA1" w:rsidRDefault="0012633B" w:rsidP="00264976">
            <w:pPr>
              <w:spacing w:after="0" w:line="240" w:lineRule="auto"/>
              <w:contextualSpacing/>
              <w:jc w:val="center"/>
              <w:rPr>
                <w:rFonts w:ascii="Arial" w:hAnsi="Arial" w:cs="Arial"/>
                <w:sz w:val="20"/>
                <w:szCs w:val="20"/>
              </w:rPr>
            </w:pPr>
            <w:r w:rsidRPr="00400FA1">
              <w:rPr>
                <w:rFonts w:ascii="Arial" w:hAnsi="Arial" w:cs="Arial"/>
                <w:sz w:val="20"/>
                <w:szCs w:val="20"/>
              </w:rPr>
              <w:t xml:space="preserve">Resuelvo situaciones </w:t>
            </w:r>
            <w:r w:rsidR="00CF24AD" w:rsidRPr="00400FA1">
              <w:rPr>
                <w:rFonts w:ascii="Arial" w:hAnsi="Arial" w:cs="Arial"/>
                <w:sz w:val="20"/>
                <w:szCs w:val="20"/>
              </w:rPr>
              <w:t xml:space="preserve">problema </w:t>
            </w:r>
            <w:r w:rsidRPr="00400FA1">
              <w:rPr>
                <w:rFonts w:ascii="Arial" w:hAnsi="Arial" w:cs="Arial"/>
                <w:sz w:val="20"/>
                <w:szCs w:val="20"/>
              </w:rPr>
              <w:t>de dependencia mediante la proporcionalidad directa e inversa que me permitan evaluar el manejo de mis recursos económicos</w:t>
            </w:r>
            <w:r w:rsidR="00264976">
              <w:rPr>
                <w:rFonts w:ascii="Arial" w:hAnsi="Arial" w:cs="Arial"/>
                <w:sz w:val="20"/>
                <w:szCs w:val="20"/>
              </w:rPr>
              <w:t>.</w:t>
            </w:r>
          </w:p>
        </w:tc>
      </w:tr>
      <w:tr w:rsidR="00236A0A" w:rsidRPr="00400FA1" w:rsidTr="00C315D2">
        <w:trPr>
          <w:jc w:val="center"/>
        </w:trPr>
        <w:tc>
          <w:tcPr>
            <w:tcW w:w="1809" w:type="dxa"/>
            <w:vAlign w:val="center"/>
          </w:tcPr>
          <w:p w:rsidR="00236A0A" w:rsidRPr="00400FA1" w:rsidRDefault="00236A0A" w:rsidP="00400FA1">
            <w:pPr>
              <w:spacing w:after="0" w:line="240" w:lineRule="auto"/>
              <w:jc w:val="center"/>
              <w:rPr>
                <w:rFonts w:ascii="Arial" w:hAnsi="Arial" w:cs="Arial"/>
                <w:b/>
                <w:sz w:val="20"/>
                <w:szCs w:val="20"/>
              </w:rPr>
            </w:pPr>
            <w:r w:rsidRPr="00400FA1">
              <w:rPr>
                <w:rFonts w:ascii="Arial" w:hAnsi="Arial" w:cs="Arial"/>
                <w:b/>
                <w:sz w:val="20"/>
                <w:szCs w:val="20"/>
              </w:rPr>
              <w:t>CRITERIO DE EVALUACIÓN COGNITIVO</w:t>
            </w:r>
          </w:p>
        </w:tc>
        <w:tc>
          <w:tcPr>
            <w:tcW w:w="6829" w:type="dxa"/>
            <w:vAlign w:val="center"/>
          </w:tcPr>
          <w:p w:rsidR="00236A0A" w:rsidRPr="00400FA1" w:rsidRDefault="004F6042" w:rsidP="00400FA1">
            <w:pPr>
              <w:spacing w:after="0" w:line="240" w:lineRule="auto"/>
              <w:contextualSpacing/>
              <w:jc w:val="center"/>
              <w:rPr>
                <w:rFonts w:ascii="Arial" w:hAnsi="Arial" w:cs="Arial"/>
                <w:sz w:val="20"/>
                <w:szCs w:val="20"/>
                <w:highlight w:val="yellow"/>
              </w:rPr>
            </w:pPr>
            <w:r w:rsidRPr="00400FA1">
              <w:rPr>
                <w:rFonts w:ascii="Arial" w:hAnsi="Arial" w:cs="Arial"/>
                <w:sz w:val="20"/>
                <w:szCs w:val="20"/>
              </w:rPr>
              <w:t>Comprendo</w:t>
            </w:r>
            <w:r w:rsidR="002E7125" w:rsidRPr="00400FA1">
              <w:rPr>
                <w:rFonts w:ascii="Arial" w:hAnsi="Arial" w:cs="Arial"/>
                <w:sz w:val="20"/>
                <w:szCs w:val="20"/>
              </w:rPr>
              <w:t xml:space="preserve"> qué es proporcionalidad y su </w:t>
            </w:r>
            <w:proofErr w:type="spellStart"/>
            <w:r w:rsidR="002E7125" w:rsidRPr="00400FA1">
              <w:rPr>
                <w:rFonts w:ascii="Arial" w:hAnsi="Arial" w:cs="Arial"/>
                <w:sz w:val="20"/>
                <w:szCs w:val="20"/>
              </w:rPr>
              <w:t>operacionalización</w:t>
            </w:r>
            <w:proofErr w:type="spellEnd"/>
            <w:r w:rsidR="002E7125" w:rsidRPr="00400FA1">
              <w:rPr>
                <w:rFonts w:ascii="Arial" w:hAnsi="Arial" w:cs="Arial"/>
                <w:sz w:val="20"/>
                <w:szCs w:val="20"/>
              </w:rPr>
              <w:t xml:space="preserve"> en regla de tres</w:t>
            </w:r>
            <w:r w:rsidR="00264976">
              <w:rPr>
                <w:rFonts w:ascii="Arial" w:hAnsi="Arial" w:cs="Arial"/>
                <w:sz w:val="20"/>
                <w:szCs w:val="20"/>
              </w:rPr>
              <w:t>.</w:t>
            </w:r>
          </w:p>
        </w:tc>
      </w:tr>
    </w:tbl>
    <w:p w:rsidR="00236A0A" w:rsidRPr="00400FA1" w:rsidRDefault="00236A0A" w:rsidP="00400FA1">
      <w:pPr>
        <w:spacing w:after="0" w:line="240" w:lineRule="auto"/>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147"/>
      </w:tblGrid>
      <w:tr w:rsidR="004A5362" w:rsidRPr="00400FA1" w:rsidTr="00513CC5">
        <w:tc>
          <w:tcPr>
            <w:tcW w:w="10112" w:type="dxa"/>
            <w:shd w:val="clear" w:color="auto" w:fill="8064A2"/>
          </w:tcPr>
          <w:p w:rsidR="004A5362" w:rsidRPr="00400FA1" w:rsidRDefault="004A5362" w:rsidP="00400FA1">
            <w:pPr>
              <w:spacing w:after="0" w:line="240" w:lineRule="auto"/>
              <w:textAlignment w:val="baseline"/>
              <w:outlineLvl w:val="0"/>
              <w:rPr>
                <w:rFonts w:ascii="Arial" w:hAnsi="Arial" w:cs="Arial"/>
                <w:b/>
                <w:bCs/>
                <w:color w:val="FFFFFF"/>
                <w:sz w:val="20"/>
                <w:szCs w:val="20"/>
              </w:rPr>
            </w:pPr>
            <w:r w:rsidRPr="00400FA1">
              <w:rPr>
                <w:rFonts w:ascii="Arial" w:hAnsi="Arial" w:cs="Arial"/>
                <w:b/>
                <w:bCs/>
                <w:color w:val="FFFFFF"/>
                <w:sz w:val="20"/>
                <w:szCs w:val="20"/>
              </w:rPr>
              <w:t>NOTA PARA EL DOCENTE:</w:t>
            </w:r>
          </w:p>
          <w:p w:rsidR="004A5362" w:rsidRPr="00400FA1" w:rsidRDefault="004A5362" w:rsidP="00400FA1">
            <w:pPr>
              <w:spacing w:after="0" w:line="240" w:lineRule="auto"/>
              <w:textAlignment w:val="baseline"/>
              <w:outlineLvl w:val="0"/>
              <w:rPr>
                <w:rFonts w:ascii="Arial" w:hAnsi="Arial" w:cs="Arial"/>
                <w:b/>
                <w:bCs/>
                <w:i/>
                <w:color w:val="FFFFFF"/>
                <w:sz w:val="20"/>
                <w:szCs w:val="20"/>
                <w:u w:val="single"/>
              </w:rPr>
            </w:pPr>
            <w:r w:rsidRPr="00400FA1">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4A5362" w:rsidRPr="00400FA1" w:rsidRDefault="004A5362" w:rsidP="00400FA1">
      <w:pPr>
        <w:spacing w:after="0" w:line="240" w:lineRule="auto"/>
        <w:contextualSpacing/>
        <w:rPr>
          <w:rFonts w:ascii="Arial" w:hAnsi="Arial" w:cs="Arial"/>
          <w:b/>
          <w:color w:val="215868"/>
          <w:sz w:val="20"/>
          <w:szCs w:val="20"/>
        </w:rPr>
      </w:pPr>
    </w:p>
    <w:p w:rsidR="00236A0A" w:rsidRPr="00400FA1" w:rsidRDefault="00D02829" w:rsidP="00400FA1">
      <w:pPr>
        <w:spacing w:after="0" w:line="240" w:lineRule="auto"/>
        <w:contextualSpacing/>
        <w:rPr>
          <w:rFonts w:ascii="Arial" w:hAnsi="Arial" w:cs="Arial"/>
          <w:b/>
          <w:color w:val="215868"/>
          <w:sz w:val="20"/>
          <w:szCs w:val="20"/>
        </w:rPr>
      </w:pPr>
      <w:r>
        <w:rPr>
          <w:rFonts w:ascii="Arial" w:hAnsi="Arial" w:cs="Arial"/>
          <w:noProof/>
          <w:sz w:val="20"/>
          <w:szCs w:val="20"/>
          <w:lang w:eastAsia="es-ES_tradnl"/>
        </w:rPr>
        <w:pict>
          <v:line id="_x0000_s1026" style="position:absolute;z-index:251656704;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236A0A" w:rsidRPr="00400FA1">
        <w:rPr>
          <w:rFonts w:ascii="Arial" w:hAnsi="Arial" w:cs="Arial"/>
          <w:b/>
          <w:color w:val="215868"/>
          <w:sz w:val="20"/>
          <w:szCs w:val="20"/>
        </w:rPr>
        <w:t>EXPLOREMOS</w:t>
      </w:r>
    </w:p>
    <w:p w:rsidR="00236A0A" w:rsidRPr="00400FA1" w:rsidRDefault="00236A0A" w:rsidP="00400FA1">
      <w:pPr>
        <w:spacing w:after="0" w:line="240" w:lineRule="auto"/>
        <w:ind w:left="780"/>
        <w:rPr>
          <w:rFonts w:ascii="Arial" w:hAnsi="Arial" w:cs="Arial"/>
          <w:sz w:val="20"/>
          <w:szCs w:val="20"/>
        </w:rPr>
      </w:pPr>
    </w:p>
    <w:p w:rsidR="002C5B0A" w:rsidRPr="00400FA1" w:rsidRDefault="002C5B0A" w:rsidP="00400FA1">
      <w:pPr>
        <w:numPr>
          <w:ilvl w:val="0"/>
          <w:numId w:val="2"/>
        </w:numPr>
        <w:spacing w:after="0" w:line="240" w:lineRule="auto"/>
        <w:rPr>
          <w:rFonts w:ascii="Arial" w:hAnsi="Arial" w:cs="Arial"/>
          <w:b/>
          <w:color w:val="1F497D"/>
          <w:sz w:val="20"/>
          <w:szCs w:val="20"/>
        </w:rPr>
      </w:pPr>
      <w:r w:rsidRPr="00400FA1">
        <w:rPr>
          <w:rFonts w:ascii="Arial" w:hAnsi="Arial" w:cs="Arial"/>
          <w:b/>
          <w:color w:val="1F497D"/>
          <w:sz w:val="20"/>
          <w:szCs w:val="20"/>
        </w:rPr>
        <w:t>¿QUÉ ES PROPORCIONALIDAD?</w:t>
      </w:r>
    </w:p>
    <w:p w:rsidR="002C5B0A" w:rsidRPr="00400FA1" w:rsidRDefault="002E7125" w:rsidP="00400FA1">
      <w:pPr>
        <w:numPr>
          <w:ilvl w:val="0"/>
          <w:numId w:val="2"/>
        </w:numPr>
        <w:spacing w:after="0" w:line="240" w:lineRule="auto"/>
        <w:rPr>
          <w:rFonts w:ascii="Arial" w:hAnsi="Arial" w:cs="Arial"/>
          <w:b/>
          <w:color w:val="1F497D"/>
          <w:sz w:val="20"/>
          <w:szCs w:val="20"/>
        </w:rPr>
      </w:pPr>
      <w:r w:rsidRPr="00400FA1">
        <w:rPr>
          <w:rFonts w:ascii="Arial" w:hAnsi="Arial" w:cs="Arial"/>
          <w:b/>
          <w:color w:val="1F497D"/>
          <w:sz w:val="20"/>
          <w:szCs w:val="20"/>
        </w:rPr>
        <w:t>¿CUÁ</w:t>
      </w:r>
      <w:r w:rsidR="002C5B0A" w:rsidRPr="00400FA1">
        <w:rPr>
          <w:rFonts w:ascii="Arial" w:hAnsi="Arial" w:cs="Arial"/>
          <w:b/>
          <w:color w:val="1F497D"/>
          <w:sz w:val="20"/>
          <w:szCs w:val="20"/>
        </w:rPr>
        <w:t>LES SON LOS TIPOS DE PROPORCIONALIDAD?</w:t>
      </w:r>
    </w:p>
    <w:p w:rsidR="002C5B0A" w:rsidRPr="00400FA1" w:rsidRDefault="002C5B0A" w:rsidP="00400FA1">
      <w:pPr>
        <w:numPr>
          <w:ilvl w:val="0"/>
          <w:numId w:val="2"/>
        </w:numPr>
        <w:spacing w:after="0" w:line="240" w:lineRule="auto"/>
        <w:rPr>
          <w:rFonts w:ascii="Arial" w:hAnsi="Arial" w:cs="Arial"/>
          <w:b/>
          <w:color w:val="1F497D"/>
          <w:sz w:val="20"/>
          <w:szCs w:val="20"/>
        </w:rPr>
      </w:pPr>
      <w:r w:rsidRPr="00400FA1">
        <w:rPr>
          <w:rFonts w:ascii="Arial" w:hAnsi="Arial" w:cs="Arial"/>
          <w:b/>
          <w:color w:val="1F497D"/>
          <w:sz w:val="20"/>
          <w:szCs w:val="20"/>
        </w:rPr>
        <w:t>¿QUE ES UNA REGLA DE TRES?</w:t>
      </w:r>
    </w:p>
    <w:p w:rsidR="00A73EE5" w:rsidRPr="00400FA1" w:rsidRDefault="00A73EE5" w:rsidP="00400FA1">
      <w:pPr>
        <w:spacing w:after="0" w:line="240" w:lineRule="auto"/>
        <w:ind w:left="360"/>
        <w:rPr>
          <w:rFonts w:ascii="Arial" w:hAnsi="Arial" w:cs="Arial"/>
          <w:b/>
          <w:sz w:val="20"/>
          <w:szCs w:val="20"/>
        </w:rPr>
      </w:pPr>
    </w:p>
    <w:p w:rsidR="00236A0A" w:rsidRPr="00400FA1" w:rsidRDefault="00236A0A" w:rsidP="00400FA1">
      <w:pPr>
        <w:spacing w:after="0" w:line="240" w:lineRule="auto"/>
        <w:contextualSpacing/>
        <w:rPr>
          <w:rFonts w:ascii="Arial" w:hAnsi="Arial" w:cs="Arial"/>
          <w:b/>
          <w:color w:val="215868"/>
          <w:sz w:val="20"/>
          <w:szCs w:val="20"/>
        </w:rPr>
      </w:pPr>
      <w:r w:rsidRPr="00400FA1">
        <w:rPr>
          <w:rFonts w:ascii="Arial" w:hAnsi="Arial" w:cs="Arial"/>
          <w:b/>
          <w:color w:val="215868"/>
          <w:sz w:val="20"/>
          <w:szCs w:val="20"/>
        </w:rPr>
        <w:t>CONOZCAMOS</w:t>
      </w:r>
    </w:p>
    <w:p w:rsidR="00236A0A" w:rsidRPr="00400FA1" w:rsidRDefault="00D02829" w:rsidP="00400FA1">
      <w:pPr>
        <w:spacing w:after="0" w:line="240" w:lineRule="auto"/>
        <w:rPr>
          <w:rFonts w:ascii="Arial" w:hAnsi="Arial" w:cs="Arial"/>
          <w:color w:val="1F497D"/>
          <w:sz w:val="20"/>
          <w:szCs w:val="20"/>
        </w:rPr>
      </w:pPr>
      <w:r>
        <w:rPr>
          <w:rFonts w:ascii="Arial" w:hAnsi="Arial" w:cs="Arial"/>
          <w:noProof/>
          <w:sz w:val="20"/>
          <w:szCs w:val="20"/>
          <w:lang w:eastAsia="es-ES_tradnl"/>
        </w:rPr>
        <w:pict>
          <v:line id="_x0000_s1027" style="position:absolute;z-index:251657728;mso-wrap-edited:f" from="0,9.55pt" to="450pt,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335F5C" w:rsidRPr="00400FA1" w:rsidRDefault="002E7125" w:rsidP="00400FA1">
      <w:pPr>
        <w:pStyle w:val="Prrafodelista"/>
        <w:numPr>
          <w:ilvl w:val="0"/>
          <w:numId w:val="8"/>
        </w:numPr>
        <w:spacing w:after="0" w:line="240" w:lineRule="auto"/>
        <w:rPr>
          <w:rFonts w:ascii="Arial" w:hAnsi="Arial" w:cs="Arial"/>
          <w:b/>
          <w:color w:val="1F497D"/>
          <w:sz w:val="20"/>
          <w:szCs w:val="20"/>
        </w:rPr>
      </w:pPr>
      <w:r w:rsidRPr="00400FA1">
        <w:rPr>
          <w:rFonts w:ascii="Arial" w:hAnsi="Arial" w:cs="Arial"/>
          <w:b/>
          <w:color w:val="1F497D"/>
          <w:sz w:val="20"/>
          <w:szCs w:val="20"/>
        </w:rPr>
        <w:t xml:space="preserve"> </w:t>
      </w:r>
      <w:r w:rsidR="00335F5C" w:rsidRPr="00400FA1">
        <w:rPr>
          <w:rFonts w:ascii="Arial" w:hAnsi="Arial" w:cs="Arial"/>
          <w:b/>
          <w:color w:val="1F497D"/>
          <w:sz w:val="20"/>
          <w:szCs w:val="20"/>
        </w:rPr>
        <w:t>“¿QUÉ ES PROPORCIONALIDAD?</w:t>
      </w:r>
    </w:p>
    <w:p w:rsidR="002C5B0A" w:rsidRPr="00400FA1" w:rsidRDefault="002C5B0A" w:rsidP="00400FA1">
      <w:pPr>
        <w:spacing w:after="0" w:line="240" w:lineRule="auto"/>
        <w:jc w:val="both"/>
        <w:rPr>
          <w:rFonts w:ascii="Arial" w:eastAsia="Times New Roman" w:hAnsi="Arial" w:cs="Arial"/>
          <w:i/>
          <w:color w:val="auto"/>
          <w:sz w:val="20"/>
          <w:szCs w:val="20"/>
          <w:lang w:val="es-ES" w:eastAsia="es-ES"/>
        </w:rPr>
      </w:pP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 xml:space="preserve">Muchas veces, cuando la gente va a algún supermercado lo hace con un presupuesto fijo, lo cual no permite llevar más productos de lo que les alcance con ese dinero; entonces meten en la canasta varios productos y cuando se acercan a pagar le indican al cajero que por favor la cuenta no sobrepase la cantidad de dinero que llevan. Si por algún motivo se registran más productos de forma que excede el presupuesto, pues la cuenta aumenta, entonces se le solicita al cajero que disminuya el número de productos de tal forma que alcance a pagar con lo que tiene y, en efecto, al sacar productos de la canasta la cuenta disminuye. En síntesis, si aumentamos el número de productos que vamos a llevar la cuenta también aumenta, mientras que si disminuimos el número de productos entonces la cuenta disminuye. </w:t>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Decimos entonces que las dos cantidades (número de productos y costo) se relacionan directamente, ya que al aumentar la una también aumenta la otra. Por el contrario, si al aumentar una cierta cantidad la otra disminuye, éstas se relacionan en forma inversa.”</w:t>
      </w:r>
      <w:r w:rsidRPr="00400FA1">
        <w:rPr>
          <w:rFonts w:ascii="Arial" w:eastAsia="Times New Roman" w:hAnsi="Arial" w:cs="Arial"/>
          <w:color w:val="auto"/>
          <w:sz w:val="20"/>
          <w:szCs w:val="20"/>
          <w:vertAlign w:val="superscript"/>
          <w:lang w:val="es-ES" w:eastAsia="es-ES"/>
        </w:rPr>
        <w:t xml:space="preserve"> </w:t>
      </w:r>
      <w:r w:rsidRPr="00400FA1">
        <w:rPr>
          <w:rFonts w:ascii="Arial" w:eastAsia="Times New Roman" w:hAnsi="Arial" w:cs="Arial"/>
          <w:color w:val="auto"/>
          <w:sz w:val="20"/>
          <w:szCs w:val="20"/>
          <w:vertAlign w:val="superscript"/>
          <w:lang w:val="es-ES" w:eastAsia="es-ES"/>
        </w:rPr>
        <w:footnoteReference w:id="1"/>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tbl>
      <w:tblPr>
        <w:tblStyle w:val="Sombreadoclaro-nfasis113"/>
        <w:tblW w:w="0" w:type="auto"/>
        <w:tblLook w:val="04A0" w:firstRow="1" w:lastRow="0" w:firstColumn="1" w:lastColumn="0" w:noHBand="0" w:noVBand="1"/>
      </w:tblPr>
      <w:tblGrid>
        <w:gridCol w:w="8978"/>
      </w:tblGrid>
      <w:tr w:rsidR="002C5B0A" w:rsidRPr="00400FA1" w:rsidTr="00C364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78" w:type="dxa"/>
          </w:tcPr>
          <w:p w:rsidR="002C5B0A" w:rsidRPr="00400FA1" w:rsidRDefault="002C5B0A" w:rsidP="00400FA1">
            <w:pPr>
              <w:spacing w:after="0" w:line="240" w:lineRule="auto"/>
              <w:jc w:val="center"/>
              <w:rPr>
                <w:rFonts w:ascii="Arial" w:eastAsia="Times New Roman" w:hAnsi="Arial" w:cs="Arial"/>
                <w:color w:val="365F91" w:themeColor="accent1" w:themeShade="BF"/>
                <w:sz w:val="20"/>
                <w:szCs w:val="20"/>
                <w:lang w:val="es-ES" w:eastAsia="es-ES"/>
              </w:rPr>
            </w:pPr>
            <w:r w:rsidRPr="00400FA1">
              <w:rPr>
                <w:rFonts w:ascii="Arial" w:eastAsia="Times New Roman" w:hAnsi="Arial" w:cs="Arial"/>
                <w:b w:val="0"/>
                <w:color w:val="365F91" w:themeColor="accent1" w:themeShade="BF"/>
                <w:sz w:val="20"/>
                <w:szCs w:val="20"/>
                <w:lang w:eastAsia="es-ES"/>
              </w:rPr>
              <w:t xml:space="preserve">“La </w:t>
            </w:r>
            <w:r w:rsidRPr="00400FA1">
              <w:rPr>
                <w:rFonts w:ascii="Arial" w:eastAsia="Times New Roman" w:hAnsi="Arial" w:cs="Arial"/>
                <w:color w:val="365F91" w:themeColor="accent1" w:themeShade="BF"/>
                <w:sz w:val="20"/>
                <w:szCs w:val="20"/>
                <w:lang w:eastAsia="es-ES"/>
              </w:rPr>
              <w:t>proporcionalidad</w:t>
            </w:r>
            <w:r w:rsidRPr="00400FA1">
              <w:rPr>
                <w:rFonts w:ascii="Arial" w:eastAsia="Times New Roman" w:hAnsi="Arial" w:cs="Arial"/>
                <w:b w:val="0"/>
                <w:color w:val="365F91" w:themeColor="accent1" w:themeShade="BF"/>
                <w:sz w:val="20"/>
                <w:szCs w:val="20"/>
                <w:lang w:eastAsia="es-ES"/>
              </w:rPr>
              <w:t xml:space="preserve"> es una relación</w:t>
            </w:r>
            <w:r w:rsidR="00DB3BA3" w:rsidRPr="00400FA1">
              <w:rPr>
                <w:rFonts w:ascii="Arial" w:eastAsia="Times New Roman" w:hAnsi="Arial" w:cs="Arial"/>
                <w:b w:val="0"/>
                <w:color w:val="365F91" w:themeColor="accent1" w:themeShade="BF"/>
                <w:sz w:val="20"/>
                <w:szCs w:val="20"/>
                <w:lang w:eastAsia="es-ES"/>
              </w:rPr>
              <w:t xml:space="preserve"> de comparación</w:t>
            </w:r>
            <w:r w:rsidRPr="00400FA1">
              <w:rPr>
                <w:rFonts w:ascii="Arial" w:eastAsia="Times New Roman" w:hAnsi="Arial" w:cs="Arial"/>
                <w:b w:val="0"/>
                <w:color w:val="365F91" w:themeColor="accent1" w:themeShade="BF"/>
                <w:sz w:val="20"/>
                <w:szCs w:val="20"/>
                <w:lang w:eastAsia="es-ES"/>
              </w:rPr>
              <w:t xml:space="preserve"> entre magnitudes medibles.”</w:t>
            </w:r>
            <w:r w:rsidRPr="00400FA1">
              <w:rPr>
                <w:rFonts w:ascii="Arial" w:eastAsia="Times New Roman" w:hAnsi="Arial" w:cs="Arial"/>
                <w:b w:val="0"/>
                <w:color w:val="365F91" w:themeColor="accent1" w:themeShade="BF"/>
                <w:sz w:val="20"/>
                <w:szCs w:val="20"/>
                <w:vertAlign w:val="superscript"/>
                <w:lang w:eastAsia="es-ES"/>
              </w:rPr>
              <w:footnoteReference w:id="2"/>
            </w:r>
          </w:p>
        </w:tc>
      </w:tr>
    </w:tbl>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p w:rsidR="00335F5C" w:rsidRPr="00400FA1" w:rsidRDefault="002E7125" w:rsidP="00400FA1">
      <w:pPr>
        <w:pStyle w:val="Prrafodelista"/>
        <w:numPr>
          <w:ilvl w:val="0"/>
          <w:numId w:val="8"/>
        </w:numPr>
        <w:spacing w:after="0" w:line="240" w:lineRule="auto"/>
        <w:rPr>
          <w:rFonts w:ascii="Arial" w:hAnsi="Arial" w:cs="Arial"/>
          <w:b/>
          <w:color w:val="1F497D"/>
          <w:sz w:val="20"/>
          <w:szCs w:val="20"/>
        </w:rPr>
      </w:pPr>
      <w:r w:rsidRPr="00400FA1">
        <w:rPr>
          <w:rFonts w:ascii="Arial" w:hAnsi="Arial" w:cs="Arial"/>
          <w:b/>
          <w:color w:val="1F497D"/>
          <w:sz w:val="20"/>
          <w:szCs w:val="20"/>
        </w:rPr>
        <w:t>¿CUÁ</w:t>
      </w:r>
      <w:r w:rsidR="00335F5C" w:rsidRPr="00400FA1">
        <w:rPr>
          <w:rFonts w:ascii="Arial" w:hAnsi="Arial" w:cs="Arial"/>
          <w:b/>
          <w:color w:val="1F497D"/>
          <w:sz w:val="20"/>
          <w:szCs w:val="20"/>
        </w:rPr>
        <w:t>LES SON LOS TIPOS DE PROPORCIONALIDAD?</w:t>
      </w:r>
    </w:p>
    <w:p w:rsidR="00335F5C" w:rsidRPr="00400FA1" w:rsidRDefault="00335F5C" w:rsidP="00400FA1">
      <w:pPr>
        <w:spacing w:after="0" w:line="240" w:lineRule="auto"/>
        <w:jc w:val="both"/>
        <w:rPr>
          <w:rFonts w:ascii="Arial" w:eastAsia="Times New Roman" w:hAnsi="Arial" w:cs="Arial"/>
          <w:color w:val="auto"/>
          <w:sz w:val="20"/>
          <w:szCs w:val="20"/>
          <w:lang w:eastAsia="es-ES"/>
        </w:rPr>
      </w:pP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Según las relaciones que se den entre estas magnitudes o cantidades se pueden encontrar los siguientes tipos de proporcionalidad:</w:t>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tbl>
      <w:tblPr>
        <w:tblStyle w:val="Cuadrculaclara-nfasis113"/>
        <w:tblW w:w="0" w:type="auto"/>
        <w:tblLayout w:type="fixed"/>
        <w:tblLook w:val="04A0" w:firstRow="1" w:lastRow="0" w:firstColumn="1" w:lastColumn="0" w:noHBand="0" w:noVBand="1"/>
      </w:tblPr>
      <w:tblGrid>
        <w:gridCol w:w="1809"/>
        <w:gridCol w:w="2694"/>
        <w:gridCol w:w="4551"/>
      </w:tblGrid>
      <w:tr w:rsidR="002C5B0A" w:rsidRPr="00400FA1" w:rsidTr="00C364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Align w:val="center"/>
          </w:tcPr>
          <w:p w:rsidR="002C5B0A" w:rsidRPr="00400FA1" w:rsidRDefault="002C5B0A" w:rsidP="00400FA1">
            <w:pPr>
              <w:spacing w:after="0" w:line="240" w:lineRule="auto"/>
              <w:jc w:val="center"/>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TIPOS DE PROPORCIONA</w:t>
            </w:r>
            <w:r w:rsidRPr="00400FA1">
              <w:rPr>
                <w:rFonts w:ascii="Arial" w:eastAsia="Times New Roman" w:hAnsi="Arial" w:cs="Arial"/>
                <w:color w:val="auto"/>
                <w:sz w:val="20"/>
                <w:szCs w:val="20"/>
                <w:lang w:val="es-ES" w:eastAsia="es-ES"/>
              </w:rPr>
              <w:lastRenderedPageBreak/>
              <w:t>LIDAD</w:t>
            </w:r>
          </w:p>
        </w:tc>
        <w:tc>
          <w:tcPr>
            <w:tcW w:w="2694" w:type="dxa"/>
            <w:vAlign w:val="center"/>
          </w:tcPr>
          <w:p w:rsidR="002C5B0A" w:rsidRPr="00400FA1" w:rsidRDefault="002C5B0A" w:rsidP="00400FA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lastRenderedPageBreak/>
              <w:t>DESCRIPCIÓN</w:t>
            </w:r>
          </w:p>
        </w:tc>
        <w:tc>
          <w:tcPr>
            <w:tcW w:w="4551" w:type="dxa"/>
            <w:vAlign w:val="center"/>
          </w:tcPr>
          <w:p w:rsidR="002C5B0A" w:rsidRPr="00400FA1" w:rsidRDefault="002C5B0A" w:rsidP="00400FA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EJEMPLO</w:t>
            </w:r>
          </w:p>
        </w:tc>
      </w:tr>
      <w:tr w:rsidR="002C5B0A" w:rsidRPr="00400FA1" w:rsidTr="00C36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Align w:val="center"/>
          </w:tcPr>
          <w:p w:rsidR="002C5B0A" w:rsidRPr="00400FA1" w:rsidRDefault="002C5B0A" w:rsidP="00400FA1">
            <w:pPr>
              <w:spacing w:after="0" w:line="240" w:lineRule="auto"/>
              <w:jc w:val="center"/>
              <w:rPr>
                <w:rFonts w:ascii="Arial" w:eastAsia="Times New Roman" w:hAnsi="Arial" w:cs="Arial"/>
                <w:b w:val="0"/>
                <w:color w:val="auto"/>
                <w:sz w:val="20"/>
                <w:szCs w:val="20"/>
                <w:lang w:val="es-ES" w:eastAsia="es-ES"/>
              </w:rPr>
            </w:pPr>
            <w:r w:rsidRPr="00400FA1">
              <w:rPr>
                <w:rFonts w:ascii="Arial" w:eastAsia="Times New Roman" w:hAnsi="Arial" w:cs="Arial"/>
                <w:b w:val="0"/>
                <w:color w:val="auto"/>
                <w:sz w:val="20"/>
                <w:szCs w:val="20"/>
                <w:lang w:val="es-ES" w:eastAsia="es-ES"/>
              </w:rPr>
              <w:lastRenderedPageBreak/>
              <w:t>Proporcionalidad Directa</w:t>
            </w:r>
          </w:p>
        </w:tc>
        <w:tc>
          <w:tcPr>
            <w:tcW w:w="2694" w:type="dxa"/>
            <w:vAlign w:val="center"/>
          </w:tcPr>
          <w:p w:rsidR="002C5B0A" w:rsidRPr="00400FA1" w:rsidRDefault="002C5B0A" w:rsidP="00400FA1">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“Cuando dos cantidades son directamente proporcionales cumplen las siguientes condiciones:</w:t>
            </w:r>
          </w:p>
          <w:p w:rsidR="002C5B0A" w:rsidRPr="00400FA1" w:rsidRDefault="002C5B0A" w:rsidP="00400FA1">
            <w:pPr>
              <w:numPr>
                <w:ilvl w:val="0"/>
                <w:numId w:val="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Las cantidades están directamente relacionadas</w:t>
            </w:r>
            <w:r w:rsidR="00EF2770" w:rsidRPr="00400FA1">
              <w:rPr>
                <w:rFonts w:ascii="Arial" w:eastAsia="Times New Roman" w:hAnsi="Arial" w:cs="Arial"/>
                <w:color w:val="auto"/>
                <w:sz w:val="20"/>
                <w:szCs w:val="20"/>
                <w:lang w:val="es-ES" w:eastAsia="es-ES"/>
              </w:rPr>
              <w:t xml:space="preserve">,” </w:t>
            </w:r>
            <w:r w:rsidR="00EF2770" w:rsidRPr="00400FA1">
              <w:rPr>
                <w:rFonts w:ascii="Arial" w:eastAsia="Times New Roman" w:hAnsi="Arial" w:cs="Arial"/>
                <w:color w:val="auto"/>
                <w:sz w:val="20"/>
                <w:szCs w:val="20"/>
                <w:vertAlign w:val="superscript"/>
                <w:lang w:val="es-ES" w:eastAsia="es-ES"/>
              </w:rPr>
              <w:footnoteReference w:id="3"/>
            </w:r>
            <w:r w:rsidR="00EF2770" w:rsidRPr="00400FA1">
              <w:rPr>
                <w:rFonts w:ascii="Arial" w:eastAsia="Times New Roman" w:hAnsi="Arial" w:cs="Arial"/>
                <w:color w:val="auto"/>
                <w:sz w:val="20"/>
                <w:szCs w:val="20"/>
                <w:lang w:val="es-ES" w:eastAsia="es-ES"/>
              </w:rPr>
              <w:t xml:space="preserve"> es decir la variación de una cantidad influye sobre la variación de la otra cantidad, al aumentar una cantidad aumenta la otra o al disminuir una cantidad, disminuye la otra.</w:t>
            </w:r>
          </w:p>
          <w:p w:rsidR="00EF2770" w:rsidRPr="00400FA1" w:rsidRDefault="00EF2770" w:rsidP="00400FA1">
            <w:pPr>
              <w:numPr>
                <w:ilvl w:val="0"/>
                <w:numId w:val="5"/>
              </w:num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w:t>
            </w:r>
            <w:r w:rsidR="002C5B0A" w:rsidRPr="00400FA1">
              <w:rPr>
                <w:rFonts w:ascii="Arial" w:eastAsia="Times New Roman" w:hAnsi="Arial" w:cs="Arial"/>
                <w:color w:val="auto"/>
                <w:sz w:val="20"/>
                <w:szCs w:val="20"/>
                <w:lang w:val="es-ES" w:eastAsia="es-ES"/>
              </w:rPr>
              <w:t>El cociente entre dos valores que se corresponden es siempre el mismo, es decir constante.</w:t>
            </w:r>
          </w:p>
        </w:tc>
        <w:tc>
          <w:tcPr>
            <w:tcW w:w="4551" w:type="dxa"/>
            <w:vAlign w:val="center"/>
          </w:tcPr>
          <w:p w:rsidR="002C5B0A" w:rsidRPr="00400FA1" w:rsidRDefault="002C5B0A" w:rsidP="00400FA1">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Una forma de hablar de producción en una fábrica es indicar cuántos productos se hacen en determinado tiempo; si en una industria de objetos de acero se producen 12 tornillos en una hora, en dos horas serán 24, en tres horas 36, en cuatro horas 48, y así sucesivamente. Las dos cantidades, número de tornillos y horas son directamente proporcionales ya que al aumentar una cantidad la otra también aumenta y si hacemos los cocientes entre valores correspondientes siempre obtendremos una constante:</w:t>
            </w:r>
          </w:p>
          <w:p w:rsidR="002C5B0A" w:rsidRPr="00400FA1" w:rsidRDefault="002C5B0A"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noProof/>
                <w:color w:val="auto"/>
                <w:sz w:val="20"/>
                <w:szCs w:val="20"/>
                <w:lang w:val="es-ES" w:eastAsia="es-ES"/>
              </w:rPr>
              <w:drawing>
                <wp:inline distT="0" distB="0" distL="0" distR="0">
                  <wp:extent cx="2000250" cy="184150"/>
                  <wp:effectExtent l="19050" t="0" r="0" b="0"/>
                  <wp:docPr id="34"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2018172" cy="185800"/>
                          </a:xfrm>
                          <a:prstGeom prst="rect">
                            <a:avLst/>
                          </a:prstGeom>
                          <a:noFill/>
                          <a:ln w="9525">
                            <a:noFill/>
                            <a:miter lim="800000"/>
                            <a:headEnd/>
                            <a:tailEnd/>
                          </a:ln>
                        </pic:spPr>
                      </pic:pic>
                    </a:graphicData>
                  </a:graphic>
                </wp:inline>
              </w:drawing>
            </w:r>
          </w:p>
          <w:p w:rsidR="002C5B0A" w:rsidRPr="00400FA1" w:rsidRDefault="002C5B0A" w:rsidP="00400FA1">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La constante de proporcionalidad entre número de tornillos producidos y horas es 12.</w:t>
            </w:r>
          </w:p>
          <w:p w:rsidR="002C5B0A" w:rsidRPr="00400FA1" w:rsidRDefault="002C5B0A" w:rsidP="00400FA1">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Otros ejemplos de magnitudes directamente relacionadas los tenemos a la mano: la distancia recorrida a velocidad constante es directamente proporcional al tiempo requerido para recorrer dicha distancia, pues a mayor distancia mayor tiempo; también la fuerza que debemos ejercer sobre algún objeto para moverlo, pues se requiere más fuerza para empujar un armario de madera que para empujar un coche de bebé.</w:t>
            </w:r>
          </w:p>
        </w:tc>
      </w:tr>
      <w:tr w:rsidR="002C5B0A" w:rsidRPr="00400FA1" w:rsidTr="00C364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Align w:val="center"/>
          </w:tcPr>
          <w:p w:rsidR="002C5B0A" w:rsidRPr="00400FA1" w:rsidRDefault="002C5B0A" w:rsidP="00400FA1">
            <w:pPr>
              <w:spacing w:after="0" w:line="240" w:lineRule="auto"/>
              <w:jc w:val="center"/>
              <w:rPr>
                <w:rFonts w:ascii="Arial" w:eastAsia="Times New Roman" w:hAnsi="Arial" w:cs="Arial"/>
                <w:b w:val="0"/>
                <w:color w:val="auto"/>
                <w:sz w:val="20"/>
                <w:szCs w:val="20"/>
                <w:lang w:val="es-ES" w:eastAsia="es-ES"/>
              </w:rPr>
            </w:pPr>
            <w:r w:rsidRPr="00400FA1">
              <w:rPr>
                <w:rFonts w:ascii="Arial" w:eastAsia="Times New Roman" w:hAnsi="Arial" w:cs="Arial"/>
                <w:b w:val="0"/>
                <w:color w:val="auto"/>
                <w:sz w:val="20"/>
                <w:szCs w:val="20"/>
                <w:lang w:val="es-ES" w:eastAsia="es-ES"/>
              </w:rPr>
              <w:t>Proporcionalidad Inversa</w:t>
            </w:r>
          </w:p>
        </w:tc>
        <w:tc>
          <w:tcPr>
            <w:tcW w:w="2694" w:type="dxa"/>
            <w:vAlign w:val="center"/>
          </w:tcPr>
          <w:p w:rsidR="002C5B0A" w:rsidRPr="00400FA1" w:rsidRDefault="00EF2770"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w:t>
            </w:r>
            <w:r w:rsidR="002C5B0A" w:rsidRPr="00400FA1">
              <w:rPr>
                <w:rFonts w:ascii="Arial" w:eastAsia="Times New Roman" w:hAnsi="Arial" w:cs="Arial"/>
                <w:color w:val="auto"/>
                <w:sz w:val="20"/>
                <w:szCs w:val="20"/>
                <w:lang w:val="es-ES" w:eastAsia="es-ES"/>
              </w:rPr>
              <w:t>Cuando dos cantidades son inversamente proporcionales cumplen dos condiciones:</w:t>
            </w:r>
          </w:p>
          <w:p w:rsidR="002C5B0A" w:rsidRPr="00400FA1" w:rsidRDefault="002C5B0A" w:rsidP="00400FA1">
            <w:pPr>
              <w:numPr>
                <w:ilvl w:val="0"/>
                <w:numId w:val="5"/>
              </w:num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Las cantidades están inversamente relacionadas</w:t>
            </w:r>
            <w:r w:rsidR="00EF2770" w:rsidRPr="00400FA1">
              <w:rPr>
                <w:rFonts w:ascii="Arial" w:eastAsia="Times New Roman" w:hAnsi="Arial" w:cs="Arial"/>
                <w:color w:val="auto"/>
                <w:sz w:val="20"/>
                <w:szCs w:val="20"/>
                <w:lang w:val="es-ES" w:eastAsia="es-ES"/>
              </w:rPr>
              <w:t>,”</w:t>
            </w:r>
            <w:r w:rsidR="00EF2770" w:rsidRPr="00400FA1">
              <w:rPr>
                <w:rFonts w:ascii="Arial" w:eastAsia="Times New Roman" w:hAnsi="Arial" w:cs="Arial"/>
                <w:color w:val="auto"/>
                <w:sz w:val="20"/>
                <w:szCs w:val="20"/>
                <w:vertAlign w:val="superscript"/>
                <w:lang w:val="es-ES" w:eastAsia="es-ES"/>
              </w:rPr>
              <w:footnoteReference w:id="4"/>
            </w:r>
            <w:r w:rsidRPr="00400FA1">
              <w:rPr>
                <w:rFonts w:ascii="Arial" w:eastAsia="Times New Roman" w:hAnsi="Arial" w:cs="Arial"/>
                <w:color w:val="auto"/>
                <w:sz w:val="20"/>
                <w:szCs w:val="20"/>
                <w:lang w:val="es-ES" w:eastAsia="es-ES"/>
              </w:rPr>
              <w:t>.</w:t>
            </w:r>
            <w:r w:rsidR="00EF2770" w:rsidRPr="00400FA1">
              <w:rPr>
                <w:rFonts w:ascii="Arial" w:eastAsia="Times New Roman" w:hAnsi="Arial" w:cs="Arial"/>
                <w:color w:val="auto"/>
                <w:sz w:val="20"/>
                <w:szCs w:val="20"/>
                <w:lang w:val="es-ES" w:eastAsia="es-ES"/>
              </w:rPr>
              <w:t xml:space="preserve"> es decir la variación de una cantidad influye sobre la variación de la otra cantidad inversamente, al aumentar una cantidad disminuye la otra o al disminuir una cantidad, aumenta la otra.</w:t>
            </w:r>
          </w:p>
          <w:p w:rsidR="002C5B0A" w:rsidRPr="00400FA1" w:rsidRDefault="00EF2770" w:rsidP="00400FA1">
            <w:pPr>
              <w:numPr>
                <w:ilvl w:val="0"/>
                <w:numId w:val="6"/>
              </w:num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w:t>
            </w:r>
            <w:r w:rsidR="002C5B0A" w:rsidRPr="00400FA1">
              <w:rPr>
                <w:rFonts w:ascii="Arial" w:eastAsia="Times New Roman" w:hAnsi="Arial" w:cs="Arial"/>
                <w:color w:val="auto"/>
                <w:sz w:val="20"/>
                <w:szCs w:val="20"/>
                <w:lang w:val="es-ES" w:eastAsia="es-ES"/>
              </w:rPr>
              <w:t>El producto entre dos valores que se corresponden es siempre el mismo, es decir constante.</w:t>
            </w: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 xml:space="preserve">Similar a la </w:t>
            </w:r>
            <w:r w:rsidRPr="00400FA1">
              <w:rPr>
                <w:rFonts w:ascii="Arial" w:eastAsia="Times New Roman" w:hAnsi="Arial" w:cs="Arial"/>
                <w:color w:val="auto"/>
                <w:sz w:val="20"/>
                <w:szCs w:val="20"/>
                <w:lang w:val="es-ES" w:eastAsia="es-ES"/>
              </w:rPr>
              <w:lastRenderedPageBreak/>
              <w:t xml:space="preserve">proporcionalidad directa, no basta con que las cantidades se relacionen inversamente sino que su producto debe ser una constante, la cual es la constante de </w:t>
            </w:r>
            <w:r w:rsidR="00EF707F" w:rsidRPr="00400FA1">
              <w:rPr>
                <w:rFonts w:ascii="Arial" w:eastAsia="Times New Roman" w:hAnsi="Arial" w:cs="Arial"/>
                <w:color w:val="auto"/>
                <w:sz w:val="20"/>
                <w:szCs w:val="20"/>
                <w:lang w:val="es-ES" w:eastAsia="es-ES"/>
              </w:rPr>
              <w:t>proporcionalidad</w:t>
            </w:r>
            <w:r w:rsidRPr="00400FA1">
              <w:rPr>
                <w:rFonts w:ascii="Arial" w:eastAsia="Times New Roman" w:hAnsi="Arial" w:cs="Arial"/>
                <w:color w:val="auto"/>
                <w:sz w:val="20"/>
                <w:szCs w:val="20"/>
                <w:lang w:val="es-ES" w:eastAsia="es-ES"/>
              </w:rPr>
              <w:t>.</w:t>
            </w:r>
          </w:p>
        </w:tc>
        <w:tc>
          <w:tcPr>
            <w:tcW w:w="4551" w:type="dxa"/>
            <w:vAlign w:val="center"/>
          </w:tcPr>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lastRenderedPageBreak/>
              <w:t>En la construcción de un puente vehicular es necesario que el tiempo de ejecución de la obra sea corto para no generar represamiento de vehículos que incomodan a la gente. Para disminuir el tiempo de construcción de la obra se hace necesario contratar más obreros, es decir que número de obreros y tiempo de la obra son inversamente proporcionales según los siguientes datos: 30 obreros tardan en la construcción de un puente 8 meses, si son 40 obreros se tardarían 6 meses, con 60 obreros serían 4 meses y con 120 obreros tardarían 2 meses. Como podemos observar, a medida que se aumenta el número de obreros el tiempo de ejecución de la obra disminuye y además si hacemos los productos entre valores correspondientes obtendremos una constante:</w:t>
            </w: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noProof/>
                <w:color w:val="auto"/>
                <w:sz w:val="20"/>
                <w:szCs w:val="20"/>
                <w:lang w:val="es-ES" w:eastAsia="es-ES"/>
              </w:rPr>
              <w:drawing>
                <wp:inline distT="0" distB="0" distL="0" distR="0">
                  <wp:extent cx="2032000" cy="121677"/>
                  <wp:effectExtent l="19050" t="0" r="6350" b="0"/>
                  <wp:docPr id="36"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cstate="print"/>
                          <a:srcRect/>
                          <a:stretch>
                            <a:fillRect/>
                          </a:stretch>
                        </pic:blipFill>
                        <pic:spPr bwMode="auto">
                          <a:xfrm>
                            <a:off x="0" y="0"/>
                            <a:ext cx="2049582" cy="122730"/>
                          </a:xfrm>
                          <a:prstGeom prst="rect">
                            <a:avLst/>
                          </a:prstGeom>
                          <a:noFill/>
                          <a:ln w="9525">
                            <a:noFill/>
                            <a:miter lim="800000"/>
                            <a:headEnd/>
                            <a:tailEnd/>
                          </a:ln>
                        </pic:spPr>
                      </pic:pic>
                    </a:graphicData>
                  </a:graphic>
                </wp:inline>
              </w:drawing>
            </w: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Lo que quiere decir que la constante de proporcionalidad entre número de obreros y tiempo de ejecución de la obra es 240.”</w:t>
            </w:r>
          </w:p>
          <w:p w:rsidR="002C5B0A" w:rsidRPr="00400FA1" w:rsidRDefault="002C5B0A" w:rsidP="00400FA1">
            <w:pPr>
              <w:spacing w:after="0" w:line="240" w:lineRule="auto"/>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p>
          <w:p w:rsidR="002C5B0A" w:rsidRPr="00400FA1" w:rsidRDefault="002C5B0A" w:rsidP="00400FA1">
            <w:pPr>
              <w:spacing w:after="0" w:line="240" w:lineRule="auto"/>
              <w:jc w:val="both"/>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lastRenderedPageBreak/>
              <w:t xml:space="preserve">Otros ejemplos de cantidades inversamente relacionadas son la intensidad de la luz y la distancia a la cual se recibe esa intensidad, pues como habrás visto, a medida que aumenta la distancia entre tú y un automóvil con las luces encendidas, disminuye la intensidad de la luz que tus ojos perciben.” </w:t>
            </w:r>
            <w:r w:rsidRPr="00400FA1">
              <w:rPr>
                <w:rFonts w:ascii="Arial" w:eastAsia="Times New Roman" w:hAnsi="Arial" w:cs="Arial"/>
                <w:color w:val="auto"/>
                <w:sz w:val="20"/>
                <w:szCs w:val="20"/>
                <w:vertAlign w:val="superscript"/>
                <w:lang w:val="es-ES" w:eastAsia="es-ES"/>
              </w:rPr>
              <w:footnoteReference w:id="5"/>
            </w:r>
          </w:p>
        </w:tc>
      </w:tr>
    </w:tbl>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p w:rsidR="00335F5C" w:rsidRPr="00400FA1" w:rsidRDefault="00335F5C" w:rsidP="00400FA1">
      <w:pPr>
        <w:pStyle w:val="Prrafodelista"/>
        <w:numPr>
          <w:ilvl w:val="0"/>
          <w:numId w:val="8"/>
        </w:numPr>
        <w:spacing w:after="0" w:line="240" w:lineRule="auto"/>
        <w:rPr>
          <w:rFonts w:ascii="Arial" w:hAnsi="Arial" w:cs="Arial"/>
          <w:b/>
          <w:color w:val="1F497D"/>
          <w:sz w:val="20"/>
          <w:szCs w:val="20"/>
        </w:rPr>
      </w:pPr>
      <w:r w:rsidRPr="00400FA1">
        <w:rPr>
          <w:rFonts w:ascii="Arial" w:hAnsi="Arial" w:cs="Arial"/>
          <w:b/>
          <w:color w:val="1F497D"/>
          <w:sz w:val="20"/>
          <w:szCs w:val="20"/>
        </w:rPr>
        <w:t>¿QUE ES UNA REGLA DE TRES?</w:t>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Dentro de las aplicaciones de la proporcionalidad están la regla de tres directa o simple, la regla de tres inversa y la regla de tres compuesta.</w:t>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tbl>
      <w:tblPr>
        <w:tblStyle w:val="Sombreadoclaro-nfasis11"/>
        <w:tblW w:w="0" w:type="auto"/>
        <w:tblLook w:val="04A0" w:firstRow="1" w:lastRow="0" w:firstColumn="1" w:lastColumn="0" w:noHBand="0" w:noVBand="1"/>
      </w:tblPr>
      <w:tblGrid>
        <w:gridCol w:w="9071"/>
      </w:tblGrid>
      <w:tr w:rsidR="00335F5C" w:rsidRPr="00400FA1" w:rsidTr="00335F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71" w:type="dxa"/>
          </w:tcPr>
          <w:p w:rsidR="00335F5C" w:rsidRPr="00400FA1" w:rsidRDefault="00335F5C" w:rsidP="00400FA1">
            <w:pPr>
              <w:spacing w:after="0" w:line="240" w:lineRule="auto"/>
              <w:jc w:val="center"/>
              <w:rPr>
                <w:rFonts w:ascii="Arial" w:eastAsia="Times New Roman" w:hAnsi="Arial" w:cs="Arial"/>
                <w:color w:val="auto"/>
                <w:sz w:val="20"/>
                <w:szCs w:val="20"/>
                <w:lang w:eastAsia="es-ES"/>
              </w:rPr>
            </w:pPr>
            <w:r w:rsidRPr="00400FA1">
              <w:rPr>
                <w:rFonts w:ascii="Arial" w:eastAsia="Times New Roman" w:hAnsi="Arial" w:cs="Arial"/>
                <w:color w:val="auto"/>
                <w:sz w:val="20"/>
                <w:szCs w:val="20"/>
                <w:lang w:eastAsia="es-ES"/>
              </w:rPr>
              <w:t>“La regla de tres es una forma de resolución de problemas de proporcionalidad entre tres o más valores conocidos y una incógnita. En ella se establece una relación de linealidad (proporcionalidad) entre los valores involucrados.”</w:t>
            </w:r>
            <w:r w:rsidRPr="00400FA1">
              <w:rPr>
                <w:rFonts w:ascii="Arial" w:eastAsia="Times New Roman" w:hAnsi="Arial" w:cs="Arial"/>
                <w:color w:val="auto"/>
                <w:sz w:val="20"/>
                <w:szCs w:val="20"/>
                <w:vertAlign w:val="superscript"/>
                <w:lang w:eastAsia="es-ES"/>
              </w:rPr>
              <w:footnoteReference w:id="6"/>
            </w:r>
          </w:p>
        </w:tc>
      </w:tr>
    </w:tbl>
    <w:p w:rsidR="00335F5C" w:rsidRPr="00400FA1" w:rsidRDefault="00335F5C" w:rsidP="00400FA1">
      <w:pPr>
        <w:spacing w:after="0" w:line="240" w:lineRule="auto"/>
        <w:jc w:val="both"/>
        <w:rPr>
          <w:rFonts w:ascii="Arial" w:eastAsia="Times New Roman" w:hAnsi="Arial" w:cs="Arial"/>
          <w:color w:val="auto"/>
          <w:sz w:val="20"/>
          <w:szCs w:val="20"/>
          <w:lang w:val="es-ES" w:eastAsia="es-ES"/>
        </w:rPr>
      </w:pPr>
    </w:p>
    <w:p w:rsidR="00335F5C" w:rsidRPr="00400FA1" w:rsidRDefault="00335F5C" w:rsidP="00400FA1">
      <w:pPr>
        <w:spacing w:after="0" w:line="240" w:lineRule="auto"/>
        <w:jc w:val="both"/>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De acuerdo a esta característica y dependiendo del tipo de proporcionalidad, se pueden definir varios tipos de regla de tres así:</w:t>
      </w:r>
    </w:p>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tbl>
      <w:tblPr>
        <w:tblStyle w:val="Cuadrculaclara-nfasis113"/>
        <w:tblW w:w="0" w:type="auto"/>
        <w:tblLayout w:type="fixed"/>
        <w:tblLook w:val="04A0" w:firstRow="1" w:lastRow="0" w:firstColumn="1" w:lastColumn="0" w:noHBand="0" w:noVBand="1"/>
      </w:tblPr>
      <w:tblGrid>
        <w:gridCol w:w="1101"/>
        <w:gridCol w:w="4394"/>
        <w:gridCol w:w="3559"/>
      </w:tblGrid>
      <w:tr w:rsidR="002C5B0A" w:rsidRPr="00400FA1" w:rsidTr="00335F5C">
        <w:trPr>
          <w:cnfStyle w:val="100000000000" w:firstRow="1" w:lastRow="0" w:firstColumn="0" w:lastColumn="0" w:oddVBand="0" w:evenVBand="0" w:oddHBand="0" w:evenHBand="0" w:firstRowFirstColumn="0" w:firstRowLastColumn="0" w:lastRowFirstColumn="0" w:lastRowLastColumn="0"/>
          <w:trHeight w:val="1639"/>
        </w:trPr>
        <w:tc>
          <w:tcPr>
            <w:cnfStyle w:val="001000000000" w:firstRow="0" w:lastRow="0" w:firstColumn="1" w:lastColumn="0" w:oddVBand="0" w:evenVBand="0" w:oddHBand="0" w:evenHBand="0" w:firstRowFirstColumn="0" w:firstRowLastColumn="0" w:lastRowFirstColumn="0" w:lastRowLastColumn="0"/>
            <w:tcW w:w="1101" w:type="dxa"/>
            <w:vAlign w:val="center"/>
          </w:tcPr>
          <w:p w:rsidR="002C5B0A" w:rsidRPr="00400FA1" w:rsidRDefault="002C5B0A" w:rsidP="00400FA1">
            <w:pPr>
              <w:spacing w:after="0" w:line="240" w:lineRule="auto"/>
              <w:jc w:val="center"/>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TIPO DE REGLA DE TRES</w:t>
            </w:r>
          </w:p>
        </w:tc>
        <w:tc>
          <w:tcPr>
            <w:tcW w:w="4394" w:type="dxa"/>
            <w:vAlign w:val="center"/>
          </w:tcPr>
          <w:p w:rsidR="002C5B0A" w:rsidRPr="00400FA1" w:rsidRDefault="002C5B0A" w:rsidP="00400FA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DESCRIPCIÓN</w:t>
            </w:r>
          </w:p>
        </w:tc>
        <w:tc>
          <w:tcPr>
            <w:tcW w:w="3559" w:type="dxa"/>
            <w:vAlign w:val="center"/>
          </w:tcPr>
          <w:p w:rsidR="002C5B0A" w:rsidRPr="00400FA1" w:rsidRDefault="002C5B0A" w:rsidP="00400FA1">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heme="majorEastAsia" w:hAnsi="Arial" w:cs="Arial"/>
                <w:bCs w:val="0"/>
                <w:i/>
                <w:iCs/>
                <w:color w:val="FFFFFF"/>
                <w:sz w:val="20"/>
                <w:szCs w:val="20"/>
                <w:lang w:val="es-ES" w:eastAsia="en-US"/>
              </w:rPr>
            </w:pPr>
            <w:r w:rsidRPr="00400FA1">
              <w:rPr>
                <w:rFonts w:ascii="Arial" w:eastAsiaTheme="majorEastAsia" w:hAnsi="Arial" w:cs="Arial"/>
                <w:bCs w:val="0"/>
                <w:i/>
                <w:iCs/>
                <w:color w:val="auto"/>
                <w:sz w:val="20"/>
                <w:szCs w:val="20"/>
                <w:lang w:val="es-ES" w:eastAsia="en-US"/>
              </w:rPr>
              <w:t>OBSERVE EN LOS SIGUIENTES VIDEOS EJEMPLOS EXPLICATIVOS DE EJERCICIOS DE REGLA DE TRES</w:t>
            </w:r>
          </w:p>
        </w:tc>
      </w:tr>
      <w:tr w:rsidR="002C5B0A" w:rsidRPr="00400FA1" w:rsidTr="00C36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Align w:val="center"/>
          </w:tcPr>
          <w:p w:rsidR="002C5B0A" w:rsidRPr="00400FA1" w:rsidRDefault="002C5B0A" w:rsidP="00400FA1">
            <w:pPr>
              <w:spacing w:after="0" w:line="240" w:lineRule="auto"/>
              <w:jc w:val="center"/>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“¿Qué es una Regla de Tres Simple?</w:t>
            </w:r>
          </w:p>
        </w:tc>
        <w:tc>
          <w:tcPr>
            <w:tcW w:w="4394" w:type="dxa"/>
            <w:vAlign w:val="center"/>
          </w:tcPr>
          <w:p w:rsidR="002C5B0A" w:rsidRPr="00400FA1" w:rsidRDefault="002C5B0A"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Procedimiento que nos permite hallar una cantidad desconocida a partir de dos cantidades directamente proporcionales.</w:t>
            </w:r>
            <w:r w:rsidRPr="00400FA1">
              <w:rPr>
                <w:rFonts w:ascii="Arial" w:hAnsi="Arial" w:cs="Arial"/>
                <w:bCs/>
                <w:color w:val="auto"/>
                <w:sz w:val="20"/>
                <w:szCs w:val="20"/>
                <w:lang w:eastAsia="en-US"/>
              </w:rPr>
              <w:t xml:space="preserve"> </w:t>
            </w:r>
            <w:r w:rsidRPr="00400FA1">
              <w:rPr>
                <w:rFonts w:ascii="Arial" w:eastAsia="Times New Roman" w:hAnsi="Arial" w:cs="Arial"/>
                <w:bCs/>
                <w:color w:val="auto"/>
                <w:sz w:val="20"/>
                <w:szCs w:val="20"/>
                <w:lang w:eastAsia="es-ES"/>
              </w:rPr>
              <w:t>Si las cantidades</w:t>
            </w:r>
            <w:r w:rsidRPr="00400FA1">
              <w:rPr>
                <w:rFonts w:ascii="Arial" w:eastAsia="Times New Roman" w:hAnsi="Arial" w:cs="Arial"/>
                <w:color w:val="auto"/>
                <w:sz w:val="20"/>
                <w:szCs w:val="20"/>
                <w:lang w:eastAsia="es-ES"/>
              </w:rPr>
              <w:t xml:space="preserve"> que se comparan </w:t>
            </w:r>
            <w:r w:rsidRPr="00400FA1">
              <w:rPr>
                <w:rFonts w:ascii="Arial" w:eastAsia="Times New Roman" w:hAnsi="Arial" w:cs="Arial"/>
                <w:bCs/>
                <w:color w:val="auto"/>
                <w:sz w:val="20"/>
                <w:szCs w:val="20"/>
                <w:lang w:eastAsia="es-ES"/>
              </w:rPr>
              <w:t>están relacionadas de forma directa, las dos razones son equivalentes</w:t>
            </w:r>
            <w:r w:rsidRPr="00400FA1">
              <w:rPr>
                <w:rFonts w:ascii="Arial" w:eastAsia="Times New Roman" w:hAnsi="Arial" w:cs="Arial"/>
                <w:b/>
                <w:color w:val="auto"/>
                <w:sz w:val="20"/>
                <w:szCs w:val="20"/>
                <w:lang w:eastAsia="es-ES"/>
              </w:rPr>
              <w:t>”</w:t>
            </w:r>
            <w:r w:rsidRPr="00400FA1">
              <w:rPr>
                <w:rFonts w:ascii="Arial" w:eastAsia="Times New Roman" w:hAnsi="Arial" w:cs="Arial"/>
                <w:b/>
                <w:color w:val="auto"/>
                <w:sz w:val="20"/>
                <w:szCs w:val="20"/>
                <w:vertAlign w:val="superscript"/>
                <w:lang w:eastAsia="es-ES"/>
              </w:rPr>
              <w:footnoteReference w:id="7"/>
            </w:r>
          </w:p>
        </w:tc>
        <w:tc>
          <w:tcPr>
            <w:tcW w:w="3559" w:type="dxa"/>
            <w:vAlign w:val="center"/>
          </w:tcPr>
          <w:p w:rsidR="002C5B0A" w:rsidRPr="00400FA1" w:rsidRDefault="00D02829"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color w:val="FFFFFF"/>
                <w:sz w:val="20"/>
                <w:szCs w:val="20"/>
                <w:lang w:eastAsia="en-US"/>
              </w:rPr>
            </w:pPr>
            <w:hyperlink r:id="rId10" w:history="1">
              <w:r w:rsidR="002C5B0A" w:rsidRPr="00400FA1">
                <w:rPr>
                  <w:rFonts w:ascii="Arial" w:hAnsi="Arial" w:cs="Arial"/>
                  <w:bCs/>
                  <w:i/>
                  <w:color w:val="0000FF"/>
                  <w:sz w:val="20"/>
                  <w:szCs w:val="20"/>
                  <w:u w:val="single"/>
                  <w:lang w:eastAsia="en-US"/>
                </w:rPr>
                <w:t>http://www.youtube.com/watch?v=hP6F-0oDvGk</w:t>
              </w:r>
            </w:hyperlink>
          </w:p>
          <w:p w:rsidR="002C5B0A" w:rsidRPr="00400FA1" w:rsidRDefault="002C5B0A"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color w:val="FFFFFF"/>
                <w:sz w:val="20"/>
                <w:szCs w:val="20"/>
                <w:lang w:eastAsia="en-US"/>
              </w:rPr>
            </w:pPr>
          </w:p>
          <w:p w:rsidR="002C5B0A" w:rsidRPr="00400FA1" w:rsidRDefault="00D02829"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bCs/>
                <w:i/>
                <w:color w:val="FFFFFF"/>
                <w:sz w:val="20"/>
                <w:szCs w:val="20"/>
                <w:lang w:val="es-ES" w:eastAsia="en-US"/>
              </w:rPr>
            </w:pPr>
            <w:hyperlink r:id="rId11" w:history="1">
              <w:r w:rsidR="002C5B0A" w:rsidRPr="00400FA1">
                <w:rPr>
                  <w:rFonts w:ascii="Arial" w:hAnsi="Arial" w:cs="Arial"/>
                  <w:bCs/>
                  <w:i/>
                  <w:color w:val="0000FF"/>
                  <w:sz w:val="20"/>
                  <w:szCs w:val="20"/>
                  <w:u w:val="single"/>
                  <w:lang w:eastAsia="en-US"/>
                </w:rPr>
                <w:t>http://www.youtube.com/watch?v=33CPzPuBSno&amp;feature=related</w:t>
              </w:r>
            </w:hyperlink>
          </w:p>
        </w:tc>
      </w:tr>
      <w:tr w:rsidR="002C5B0A" w:rsidRPr="00400FA1" w:rsidTr="00C364E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Align w:val="center"/>
          </w:tcPr>
          <w:p w:rsidR="002C5B0A" w:rsidRPr="00400FA1" w:rsidRDefault="002C5B0A" w:rsidP="00400FA1">
            <w:pPr>
              <w:spacing w:after="0" w:line="240" w:lineRule="auto"/>
              <w:jc w:val="center"/>
              <w:rPr>
                <w:rFonts w:ascii="Arial" w:eastAsia="Times New Roman" w:hAnsi="Arial" w:cs="Arial"/>
                <w:color w:val="auto"/>
                <w:sz w:val="20"/>
                <w:szCs w:val="20"/>
                <w:lang w:val="es-ES_tradnl" w:eastAsia="es-ES"/>
              </w:rPr>
            </w:pPr>
            <w:r w:rsidRPr="00400FA1">
              <w:rPr>
                <w:rFonts w:ascii="Arial" w:eastAsia="Times New Roman" w:hAnsi="Arial" w:cs="Arial"/>
                <w:b w:val="0"/>
                <w:color w:val="auto"/>
                <w:sz w:val="20"/>
                <w:szCs w:val="20"/>
                <w:lang w:val="es-ES_tradnl" w:eastAsia="es-ES"/>
              </w:rPr>
              <w:t>“</w:t>
            </w:r>
            <w:r w:rsidRPr="00400FA1">
              <w:rPr>
                <w:rFonts w:ascii="Arial" w:eastAsia="Times New Roman" w:hAnsi="Arial" w:cs="Arial"/>
                <w:color w:val="auto"/>
                <w:sz w:val="20"/>
                <w:szCs w:val="20"/>
                <w:lang w:val="es-ES_tradnl" w:eastAsia="es-ES"/>
              </w:rPr>
              <w:t>¿Qué es una Regla de Tres Inversa?</w:t>
            </w:r>
          </w:p>
        </w:tc>
        <w:tc>
          <w:tcPr>
            <w:tcW w:w="4394" w:type="dxa"/>
            <w:vAlign w:val="center"/>
          </w:tcPr>
          <w:p w:rsidR="002C5B0A" w:rsidRPr="00400FA1" w:rsidRDefault="002C5B0A" w:rsidP="00400FA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 w:eastAsia="es-ES"/>
              </w:rPr>
              <w:t>Procedimiento que nos permite hallar una cantidad desconocida a partir de dos cantidades inversamente proporcionales. La regla de tres inversa se diferencia de la directa en que se trabaja con cantidades inversamente proporcionales.</w:t>
            </w:r>
            <w:r w:rsidRPr="00400FA1">
              <w:rPr>
                <w:rFonts w:ascii="Arial" w:hAnsi="Arial" w:cs="Arial"/>
                <w:b/>
                <w:color w:val="auto"/>
                <w:sz w:val="20"/>
                <w:szCs w:val="20"/>
                <w:lang w:eastAsia="en-US"/>
              </w:rPr>
              <w:t xml:space="preserve"> </w:t>
            </w:r>
            <w:r w:rsidRPr="00400FA1">
              <w:rPr>
                <w:rFonts w:ascii="Arial" w:hAnsi="Arial" w:cs="Arial"/>
                <w:bCs/>
                <w:color w:val="auto"/>
                <w:sz w:val="20"/>
                <w:szCs w:val="20"/>
                <w:lang w:eastAsia="en-US"/>
              </w:rPr>
              <w:t>Si las cantidades</w:t>
            </w:r>
            <w:r w:rsidRPr="00400FA1">
              <w:rPr>
                <w:rFonts w:ascii="Arial" w:hAnsi="Arial" w:cs="Arial"/>
                <w:color w:val="auto"/>
                <w:sz w:val="20"/>
                <w:szCs w:val="20"/>
                <w:lang w:eastAsia="en-US"/>
              </w:rPr>
              <w:t xml:space="preserve"> que se comparan </w:t>
            </w:r>
            <w:r w:rsidRPr="00400FA1">
              <w:rPr>
                <w:rFonts w:ascii="Arial" w:hAnsi="Arial" w:cs="Arial"/>
                <w:bCs/>
                <w:color w:val="auto"/>
                <w:sz w:val="20"/>
                <w:szCs w:val="20"/>
                <w:lang w:eastAsia="en-US"/>
              </w:rPr>
              <w:t xml:space="preserve">están relacionadas de forma </w:t>
            </w:r>
            <w:r w:rsidRPr="00400FA1">
              <w:rPr>
                <w:rFonts w:ascii="Arial" w:hAnsi="Arial" w:cs="Arial"/>
                <w:b/>
                <w:color w:val="auto"/>
                <w:sz w:val="20"/>
                <w:szCs w:val="20"/>
                <w:lang w:eastAsia="en-US"/>
              </w:rPr>
              <w:t>inversa</w:t>
            </w:r>
            <w:r w:rsidRPr="00400FA1">
              <w:rPr>
                <w:rFonts w:ascii="Arial" w:hAnsi="Arial" w:cs="Arial"/>
                <w:bCs/>
                <w:color w:val="auto"/>
                <w:sz w:val="20"/>
                <w:szCs w:val="20"/>
                <w:lang w:eastAsia="en-US"/>
              </w:rPr>
              <w:t xml:space="preserve">, </w:t>
            </w:r>
            <w:r w:rsidRPr="00400FA1">
              <w:rPr>
                <w:rFonts w:ascii="Arial" w:hAnsi="Arial" w:cs="Arial"/>
                <w:color w:val="auto"/>
                <w:sz w:val="20"/>
                <w:szCs w:val="20"/>
                <w:lang w:eastAsia="en-US"/>
              </w:rPr>
              <w:t>una razón equivale al cociente inverso de la otra</w:t>
            </w:r>
            <w:r w:rsidRPr="00400FA1">
              <w:rPr>
                <w:rFonts w:ascii="Arial" w:hAnsi="Arial" w:cs="Arial"/>
                <w:b/>
                <w:color w:val="auto"/>
                <w:sz w:val="20"/>
                <w:szCs w:val="20"/>
                <w:lang w:eastAsia="en-US"/>
              </w:rPr>
              <w:t>”</w:t>
            </w:r>
            <w:r w:rsidRPr="00400FA1">
              <w:rPr>
                <w:rFonts w:ascii="Arial" w:hAnsi="Arial" w:cs="Arial"/>
                <w:b/>
                <w:color w:val="auto"/>
                <w:sz w:val="20"/>
                <w:szCs w:val="20"/>
                <w:vertAlign w:val="superscript"/>
                <w:lang w:eastAsia="en-US"/>
              </w:rPr>
              <w:footnoteReference w:id="8"/>
            </w:r>
          </w:p>
        </w:tc>
        <w:tc>
          <w:tcPr>
            <w:tcW w:w="3559" w:type="dxa"/>
            <w:vAlign w:val="center"/>
          </w:tcPr>
          <w:p w:rsidR="002C5B0A" w:rsidRPr="00400FA1" w:rsidRDefault="00D02829" w:rsidP="00400FA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bCs/>
                <w:i/>
                <w:color w:val="FFFFFF"/>
                <w:sz w:val="20"/>
                <w:szCs w:val="20"/>
                <w:lang w:eastAsia="en-US"/>
              </w:rPr>
            </w:pPr>
            <w:hyperlink r:id="rId12" w:history="1">
              <w:r w:rsidR="002C5B0A" w:rsidRPr="00400FA1">
                <w:rPr>
                  <w:rFonts w:ascii="Arial" w:hAnsi="Arial" w:cs="Arial"/>
                  <w:bCs/>
                  <w:i/>
                  <w:color w:val="0000FF"/>
                  <w:sz w:val="20"/>
                  <w:szCs w:val="20"/>
                  <w:u w:val="single"/>
                  <w:lang w:eastAsia="en-US"/>
                </w:rPr>
                <w:t>http://www.youtube.com/watch?v=ljCKQG3Pfkc&amp;feature=related</w:t>
              </w:r>
            </w:hyperlink>
          </w:p>
          <w:p w:rsidR="002C5B0A" w:rsidRPr="00400FA1" w:rsidRDefault="002C5B0A" w:rsidP="00400FA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bCs/>
                <w:i/>
                <w:color w:val="FFFFFF"/>
                <w:sz w:val="20"/>
                <w:szCs w:val="20"/>
                <w:lang w:eastAsia="en-US"/>
              </w:rPr>
            </w:pPr>
          </w:p>
          <w:p w:rsidR="002C5B0A" w:rsidRPr="00400FA1" w:rsidRDefault="00D02829" w:rsidP="00400FA1">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Arial" w:hAnsi="Arial" w:cs="Arial"/>
                <w:bCs/>
                <w:i/>
                <w:color w:val="FFFFFF"/>
                <w:sz w:val="20"/>
                <w:szCs w:val="20"/>
                <w:lang w:val="es-ES" w:eastAsia="en-US"/>
              </w:rPr>
            </w:pPr>
            <w:hyperlink r:id="rId13" w:history="1">
              <w:r w:rsidR="002C5B0A" w:rsidRPr="00400FA1">
                <w:rPr>
                  <w:rFonts w:ascii="Arial" w:hAnsi="Arial" w:cs="Arial"/>
                  <w:bCs/>
                  <w:i/>
                  <w:color w:val="0000FF"/>
                  <w:sz w:val="20"/>
                  <w:szCs w:val="20"/>
                  <w:u w:val="single"/>
                  <w:lang w:eastAsia="en-US"/>
                </w:rPr>
                <w:t>http://www.youtube.com/watch?v=ZPnIEGGE_jc&amp;feature=related</w:t>
              </w:r>
            </w:hyperlink>
          </w:p>
        </w:tc>
      </w:tr>
      <w:tr w:rsidR="002C5B0A" w:rsidRPr="00400FA1" w:rsidTr="00C36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1" w:type="dxa"/>
            <w:vAlign w:val="center"/>
          </w:tcPr>
          <w:p w:rsidR="002C5B0A" w:rsidRPr="00400FA1" w:rsidRDefault="002C5B0A" w:rsidP="00400FA1">
            <w:pPr>
              <w:spacing w:after="0" w:line="240" w:lineRule="auto"/>
              <w:jc w:val="center"/>
              <w:rPr>
                <w:rFonts w:ascii="Arial" w:eastAsia="Times New Roman" w:hAnsi="Arial" w:cs="Arial"/>
                <w:color w:val="auto"/>
                <w:sz w:val="20"/>
                <w:szCs w:val="20"/>
                <w:lang w:val="es-ES" w:eastAsia="es-ES"/>
              </w:rPr>
            </w:pPr>
            <w:r w:rsidRPr="00400FA1">
              <w:rPr>
                <w:rFonts w:ascii="Arial" w:eastAsia="Times New Roman" w:hAnsi="Arial" w:cs="Arial"/>
                <w:color w:val="auto"/>
                <w:sz w:val="20"/>
                <w:szCs w:val="20"/>
                <w:lang w:val="es-ES_tradnl" w:eastAsia="es-ES"/>
              </w:rPr>
              <w:t xml:space="preserve">¿Qué es una </w:t>
            </w:r>
            <w:r w:rsidRPr="00400FA1">
              <w:rPr>
                <w:rFonts w:ascii="Arial" w:eastAsia="Times New Roman" w:hAnsi="Arial" w:cs="Arial"/>
                <w:color w:val="auto"/>
                <w:sz w:val="20"/>
                <w:szCs w:val="20"/>
                <w:lang w:val="es-ES_tradnl" w:eastAsia="es-ES"/>
              </w:rPr>
              <w:lastRenderedPageBreak/>
              <w:t>Regla de Tres Compuesta?</w:t>
            </w:r>
          </w:p>
        </w:tc>
        <w:tc>
          <w:tcPr>
            <w:tcW w:w="4394" w:type="dxa"/>
            <w:vAlign w:val="center"/>
          </w:tcPr>
          <w:p w:rsidR="002C5B0A" w:rsidRPr="00400FA1" w:rsidRDefault="002C5B0A"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auto"/>
                <w:sz w:val="20"/>
                <w:szCs w:val="20"/>
                <w:lang w:val="es-ES" w:eastAsia="es-ES"/>
              </w:rPr>
            </w:pPr>
            <w:r w:rsidRPr="00400FA1">
              <w:rPr>
                <w:rFonts w:ascii="Arial" w:hAnsi="Arial" w:cs="Arial"/>
                <w:sz w:val="20"/>
                <w:szCs w:val="20"/>
                <w:lang w:eastAsia="en-US"/>
              </w:rPr>
              <w:lastRenderedPageBreak/>
              <w:t xml:space="preserve">Procedimiento que permite hallar una cantidad desconocida a partir de cantidades </w:t>
            </w:r>
            <w:r w:rsidRPr="00400FA1">
              <w:rPr>
                <w:rFonts w:ascii="Arial" w:hAnsi="Arial" w:cs="Arial"/>
                <w:sz w:val="20"/>
                <w:szCs w:val="20"/>
                <w:lang w:eastAsia="en-US"/>
              </w:rPr>
              <w:lastRenderedPageBreak/>
              <w:t>directamente proporcionales e inversas a la vez. Se usa cuando un “problema planteado involucra más de tres cantidades conocidas, además de la desconocida.”</w:t>
            </w:r>
            <w:r w:rsidRPr="00400FA1">
              <w:rPr>
                <w:rFonts w:ascii="Arial" w:hAnsi="Arial" w:cs="Arial"/>
                <w:sz w:val="20"/>
                <w:szCs w:val="20"/>
                <w:vertAlign w:val="superscript"/>
                <w:lang w:eastAsia="en-US"/>
              </w:rPr>
              <w:footnoteReference w:id="9"/>
            </w:r>
          </w:p>
        </w:tc>
        <w:tc>
          <w:tcPr>
            <w:tcW w:w="3559" w:type="dxa"/>
            <w:vAlign w:val="center"/>
          </w:tcPr>
          <w:p w:rsidR="002C5B0A" w:rsidRPr="00400FA1" w:rsidRDefault="00D02829"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color w:val="FFFFFF"/>
                <w:sz w:val="20"/>
                <w:szCs w:val="20"/>
                <w:lang w:eastAsia="en-US"/>
              </w:rPr>
            </w:pPr>
            <w:hyperlink r:id="rId14" w:history="1">
              <w:r w:rsidR="002C5B0A" w:rsidRPr="00400FA1">
                <w:rPr>
                  <w:rFonts w:ascii="Arial" w:hAnsi="Arial" w:cs="Arial"/>
                  <w:bCs/>
                  <w:i/>
                  <w:color w:val="0000FF"/>
                  <w:sz w:val="20"/>
                  <w:szCs w:val="20"/>
                  <w:u w:val="single"/>
                  <w:lang w:eastAsia="en-US"/>
                </w:rPr>
                <w:t>http://www.youtube.com/watch?v=SlItGN2oniQ&amp;feature=related</w:t>
              </w:r>
            </w:hyperlink>
          </w:p>
          <w:p w:rsidR="002C5B0A" w:rsidRPr="00400FA1" w:rsidRDefault="002C5B0A"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color w:val="FFFFFF"/>
                <w:sz w:val="20"/>
                <w:szCs w:val="20"/>
                <w:lang w:eastAsia="en-US"/>
              </w:rPr>
            </w:pPr>
          </w:p>
          <w:p w:rsidR="002C5B0A" w:rsidRPr="00400FA1" w:rsidRDefault="00D02829" w:rsidP="00400FA1">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i/>
                <w:color w:val="FFFFFF"/>
                <w:sz w:val="20"/>
                <w:szCs w:val="20"/>
                <w:lang w:val="es-ES" w:eastAsia="en-US"/>
              </w:rPr>
            </w:pPr>
            <w:hyperlink r:id="rId15" w:history="1">
              <w:r w:rsidR="002C5B0A" w:rsidRPr="00400FA1">
                <w:rPr>
                  <w:rFonts w:ascii="Arial" w:hAnsi="Arial" w:cs="Arial"/>
                  <w:bCs/>
                  <w:i/>
                  <w:color w:val="0000FF"/>
                  <w:sz w:val="20"/>
                  <w:szCs w:val="20"/>
                  <w:u w:val="single"/>
                  <w:lang w:eastAsia="en-US"/>
                </w:rPr>
                <w:t>http://www.youtube.com/watch?v=B8cjz93DVTM&amp;feature=related</w:t>
              </w:r>
            </w:hyperlink>
          </w:p>
        </w:tc>
      </w:tr>
    </w:tbl>
    <w:p w:rsidR="002C5B0A" w:rsidRPr="00400FA1" w:rsidRDefault="002C5B0A" w:rsidP="00400FA1">
      <w:pPr>
        <w:spacing w:after="0" w:line="240" w:lineRule="auto"/>
        <w:jc w:val="both"/>
        <w:rPr>
          <w:rFonts w:ascii="Arial" w:eastAsia="Times New Roman" w:hAnsi="Arial" w:cs="Arial"/>
          <w:color w:val="auto"/>
          <w:sz w:val="20"/>
          <w:szCs w:val="20"/>
          <w:lang w:val="es-ES" w:eastAsia="es-ES"/>
        </w:rPr>
      </w:pPr>
    </w:p>
    <w:p w:rsidR="0080236D" w:rsidRPr="00400FA1" w:rsidRDefault="0080236D" w:rsidP="00400FA1">
      <w:pPr>
        <w:spacing w:after="0" w:line="240" w:lineRule="auto"/>
        <w:contextualSpacing/>
        <w:rPr>
          <w:rFonts w:ascii="Arial" w:hAnsi="Arial" w:cs="Arial"/>
          <w:b/>
          <w:color w:val="215868"/>
          <w:sz w:val="20"/>
          <w:szCs w:val="20"/>
        </w:rPr>
      </w:pPr>
      <w:r w:rsidRPr="00400FA1">
        <w:rPr>
          <w:rFonts w:ascii="Arial" w:hAnsi="Arial" w:cs="Arial"/>
          <w:b/>
          <w:color w:val="215868"/>
          <w:sz w:val="20"/>
          <w:szCs w:val="20"/>
        </w:rPr>
        <w:t>EVALUEMOS</w:t>
      </w:r>
    </w:p>
    <w:p w:rsidR="0080236D" w:rsidRPr="00400FA1" w:rsidRDefault="00D02829" w:rsidP="00400FA1">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9" style="position:absolute;z-index:251660800;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80236D" w:rsidRPr="00400FA1" w:rsidRDefault="00DB3BA3" w:rsidP="00400FA1">
      <w:pPr>
        <w:pStyle w:val="Prrafodelista"/>
        <w:numPr>
          <w:ilvl w:val="0"/>
          <w:numId w:val="9"/>
        </w:numPr>
        <w:spacing w:after="0" w:line="240" w:lineRule="auto"/>
        <w:jc w:val="both"/>
        <w:rPr>
          <w:rFonts w:ascii="Arial" w:eastAsia="Times New Roman" w:hAnsi="Arial" w:cs="Arial"/>
          <w:b/>
          <w:sz w:val="20"/>
          <w:szCs w:val="20"/>
          <w:lang w:val="es-ES" w:eastAsia="es-ES"/>
        </w:rPr>
      </w:pPr>
      <w:r w:rsidRPr="00400FA1">
        <w:rPr>
          <w:rFonts w:ascii="Arial" w:eastAsia="Times New Roman" w:hAnsi="Arial" w:cs="Arial"/>
          <w:b/>
          <w:sz w:val="20"/>
          <w:szCs w:val="20"/>
          <w:lang w:val="es-ES" w:eastAsia="es-ES"/>
        </w:rPr>
        <w:t>A continuación hay una serie de afirmaciones acerca de proporcionalidad, señale cuales son falsas y cuales son verdaderas. Corrija las falsas escribiéndolas nuevamente como verdaderas:</w:t>
      </w:r>
    </w:p>
    <w:p w:rsidR="00DB3BA3" w:rsidRPr="00400FA1" w:rsidRDefault="00DB3BA3" w:rsidP="00400FA1">
      <w:pPr>
        <w:spacing w:after="0" w:line="240" w:lineRule="auto"/>
        <w:jc w:val="both"/>
        <w:rPr>
          <w:rFonts w:ascii="Arial" w:eastAsia="Times New Roman" w:hAnsi="Arial" w:cs="Arial"/>
          <w:sz w:val="20"/>
          <w:szCs w:val="20"/>
          <w:lang w:val="es-ES" w:eastAsia="es-ES"/>
        </w:rPr>
      </w:pP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lang w:eastAsia="es-ES"/>
        </w:rPr>
        <w:t>La proporcionalidad es una relación de comparación entre magnitudes medibles</w:t>
      </w:r>
      <w:r w:rsidRPr="00400FA1">
        <w:rPr>
          <w:rFonts w:ascii="Arial" w:eastAsia="Times New Roman" w:hAnsi="Arial" w:cs="Arial"/>
          <w:sz w:val="20"/>
          <w:szCs w:val="20"/>
        </w:rPr>
        <w:t xml:space="preserve"> </w:t>
      </w: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rPr>
        <w:t xml:space="preserve">Dos cantidades son inversamente proporcionales </w:t>
      </w:r>
      <w:r w:rsidRPr="00400FA1">
        <w:rPr>
          <w:rFonts w:ascii="Arial" w:eastAsia="Times New Roman" w:hAnsi="Arial" w:cs="Arial"/>
          <w:sz w:val="20"/>
          <w:szCs w:val="20"/>
          <w:lang w:val="es-ES" w:eastAsia="es-ES"/>
        </w:rPr>
        <w:t>están directamente relacionadas, es decir, al aumentar una cantidad aumenta la otra o al disminuir una cantidad, disminuye la otra.</w:t>
      </w: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lang w:val="es-ES" w:eastAsia="es-ES"/>
        </w:rPr>
        <w:t>La regla de tres inversa es un procedimiento que nos permite hallar una cantidad desconocida a partir de dos cantidades inversamente proporcionales.</w:t>
      </w: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lang w:val="es-ES" w:eastAsia="es-ES"/>
        </w:rPr>
        <w:t>La regla de tres es una relación proporcional</w:t>
      </w: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lang w:val="es-ES" w:eastAsia="es-ES"/>
        </w:rPr>
        <w:t>Dos cantidades son directamente proporcionales si están inversamente relacionadas. es decir al aumentar una cantidad disminuye la otra o al disminuir una cantidad, aumenta la otra</w:t>
      </w:r>
      <w:r w:rsidRPr="00400FA1">
        <w:rPr>
          <w:rFonts w:ascii="Arial" w:eastAsia="Times New Roman" w:hAnsi="Arial" w:cs="Arial"/>
          <w:sz w:val="20"/>
          <w:szCs w:val="20"/>
        </w:rPr>
        <w:t xml:space="preserve"> </w:t>
      </w:r>
    </w:p>
    <w:p w:rsidR="00DB3BA3" w:rsidRPr="00400FA1" w:rsidRDefault="00DB3BA3" w:rsidP="00400FA1">
      <w:pPr>
        <w:pStyle w:val="Prrafodelista"/>
        <w:numPr>
          <w:ilvl w:val="0"/>
          <w:numId w:val="11"/>
        </w:numPr>
        <w:spacing w:after="0" w:line="240" w:lineRule="auto"/>
        <w:jc w:val="both"/>
        <w:rPr>
          <w:rFonts w:ascii="Arial" w:eastAsia="Times New Roman" w:hAnsi="Arial" w:cs="Arial"/>
          <w:sz w:val="20"/>
          <w:szCs w:val="20"/>
          <w:lang w:val="es-ES" w:eastAsia="es-ES"/>
        </w:rPr>
      </w:pPr>
      <w:r w:rsidRPr="00400FA1">
        <w:rPr>
          <w:rFonts w:ascii="Arial" w:eastAsia="Times New Roman" w:hAnsi="Arial" w:cs="Arial"/>
          <w:sz w:val="20"/>
          <w:szCs w:val="20"/>
          <w:lang w:val="es-ES" w:eastAsia="es-ES"/>
        </w:rPr>
        <w:t xml:space="preserve">La regla de tres compuesta es un procedimiento </w:t>
      </w:r>
      <w:r w:rsidRPr="00400FA1">
        <w:rPr>
          <w:rFonts w:ascii="Arial" w:hAnsi="Arial" w:cs="Arial"/>
          <w:sz w:val="20"/>
          <w:szCs w:val="20"/>
        </w:rPr>
        <w:t xml:space="preserve">que permite hallar una cantidad desconocida a partir de cantidades directamente proporcionales e inversas a la vez. </w:t>
      </w:r>
    </w:p>
    <w:p w:rsidR="00DB3BA3" w:rsidRPr="00400FA1" w:rsidRDefault="00DB3BA3" w:rsidP="00400FA1">
      <w:pPr>
        <w:spacing w:after="0" w:line="240" w:lineRule="auto"/>
        <w:jc w:val="both"/>
        <w:rPr>
          <w:rFonts w:ascii="Arial" w:eastAsia="Times New Roman" w:hAnsi="Arial" w:cs="Arial"/>
          <w:sz w:val="20"/>
          <w:szCs w:val="20"/>
          <w:lang w:val="es-ES" w:eastAsia="es-ES"/>
        </w:rPr>
      </w:pPr>
    </w:p>
    <w:p w:rsidR="002C5B0A" w:rsidRPr="00400FA1" w:rsidRDefault="002C5B0A" w:rsidP="00400FA1">
      <w:pPr>
        <w:spacing w:after="0" w:line="240" w:lineRule="auto"/>
        <w:contextualSpacing/>
        <w:rPr>
          <w:rFonts w:ascii="Arial" w:hAnsi="Arial" w:cs="Arial"/>
          <w:b/>
          <w:color w:val="215868"/>
          <w:sz w:val="20"/>
          <w:szCs w:val="20"/>
        </w:rPr>
      </w:pPr>
    </w:p>
    <w:p w:rsidR="00236A0A" w:rsidRPr="00400FA1" w:rsidRDefault="00236A0A" w:rsidP="00400FA1">
      <w:pPr>
        <w:spacing w:after="0" w:line="240" w:lineRule="auto"/>
        <w:contextualSpacing/>
        <w:rPr>
          <w:rFonts w:ascii="Arial" w:hAnsi="Arial" w:cs="Arial"/>
          <w:b/>
          <w:color w:val="215868"/>
          <w:sz w:val="20"/>
          <w:szCs w:val="20"/>
        </w:rPr>
      </w:pPr>
      <w:r w:rsidRPr="00400FA1">
        <w:rPr>
          <w:rFonts w:ascii="Arial" w:hAnsi="Arial" w:cs="Arial"/>
          <w:b/>
          <w:color w:val="215868"/>
          <w:sz w:val="20"/>
          <w:szCs w:val="20"/>
        </w:rPr>
        <w:t>REFERENCIAS</w:t>
      </w:r>
    </w:p>
    <w:p w:rsidR="00A17191" w:rsidRPr="00400FA1" w:rsidRDefault="00D02829" w:rsidP="00400FA1">
      <w:pPr>
        <w:spacing w:after="0" w:line="240" w:lineRule="auto"/>
        <w:rPr>
          <w:rFonts w:ascii="Arial" w:hAnsi="Arial" w:cs="Arial"/>
          <w:b/>
          <w:sz w:val="20"/>
          <w:szCs w:val="20"/>
          <w:lang w:val="es-AR"/>
        </w:rPr>
      </w:pPr>
      <w:r>
        <w:rPr>
          <w:rFonts w:ascii="Arial" w:hAnsi="Arial" w:cs="Arial"/>
          <w:noProof/>
          <w:sz w:val="20"/>
          <w:szCs w:val="20"/>
          <w:lang w:eastAsia="es-ES_tradnl"/>
        </w:rPr>
        <w:pict>
          <v:line id="_x0000_s1028" style="position:absolute;z-index:251658752;mso-wrap-edited:f" from="0,10.95pt" to="450pt,10.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A17191" w:rsidRPr="00400FA1" w:rsidRDefault="00A17191" w:rsidP="00400FA1">
      <w:pPr>
        <w:spacing w:after="0" w:line="240" w:lineRule="auto"/>
        <w:rPr>
          <w:rFonts w:ascii="Arial" w:hAnsi="Arial" w:cs="Arial"/>
          <w:b/>
          <w:sz w:val="20"/>
          <w:szCs w:val="20"/>
        </w:rPr>
      </w:pPr>
    </w:p>
    <w:p w:rsidR="002C5B0A" w:rsidRPr="00400FA1" w:rsidRDefault="002C5B0A" w:rsidP="00400FA1">
      <w:pPr>
        <w:spacing w:after="0" w:line="240" w:lineRule="auto"/>
        <w:rPr>
          <w:rFonts w:ascii="Arial" w:hAnsi="Arial" w:cs="Arial"/>
          <w:b/>
          <w:color w:val="auto"/>
          <w:sz w:val="20"/>
          <w:szCs w:val="20"/>
          <w:lang w:val="es-AR" w:eastAsia="en-US"/>
        </w:rPr>
      </w:pPr>
      <w:r w:rsidRPr="00400FA1">
        <w:rPr>
          <w:rFonts w:ascii="Arial" w:hAnsi="Arial" w:cs="Arial"/>
          <w:b/>
          <w:color w:val="auto"/>
          <w:sz w:val="20"/>
          <w:szCs w:val="20"/>
          <w:lang w:val="es-AR" w:eastAsia="en-US"/>
        </w:rPr>
        <w:t>TOMADO Y ADAPTADO DE:</w:t>
      </w:r>
    </w:p>
    <w:p w:rsidR="002C5B0A" w:rsidRPr="00400FA1" w:rsidRDefault="002C5B0A" w:rsidP="00400FA1">
      <w:pPr>
        <w:spacing w:after="0" w:line="240" w:lineRule="auto"/>
        <w:rPr>
          <w:rFonts w:ascii="Arial" w:hAnsi="Arial" w:cs="Arial"/>
          <w:b/>
          <w:color w:val="auto"/>
          <w:sz w:val="20"/>
          <w:szCs w:val="20"/>
          <w:lang w:val="es-AR" w:eastAsia="en-US"/>
        </w:rPr>
      </w:pPr>
    </w:p>
    <w:p w:rsidR="002C5B0A" w:rsidRPr="00400FA1" w:rsidRDefault="002C5B0A" w:rsidP="00400FA1">
      <w:pPr>
        <w:numPr>
          <w:ilvl w:val="0"/>
          <w:numId w:val="3"/>
        </w:numPr>
        <w:spacing w:after="0" w:line="240" w:lineRule="auto"/>
        <w:rPr>
          <w:rFonts w:ascii="Arial" w:hAnsi="Arial" w:cs="Arial"/>
          <w:color w:val="auto"/>
          <w:sz w:val="20"/>
          <w:szCs w:val="20"/>
          <w:lang w:eastAsia="en-US"/>
        </w:rPr>
      </w:pPr>
      <w:r w:rsidRPr="00400FA1">
        <w:rPr>
          <w:rFonts w:ascii="Arial" w:hAnsi="Arial" w:cs="Arial"/>
          <w:color w:val="auto"/>
          <w:sz w:val="20"/>
          <w:szCs w:val="20"/>
          <w:lang w:val="es-AR" w:eastAsia="en-US"/>
        </w:rPr>
        <w:t xml:space="preserve">De Zubiría, Miguel et al. </w:t>
      </w:r>
      <w:r w:rsidRPr="00400FA1">
        <w:rPr>
          <w:rFonts w:ascii="Arial" w:hAnsi="Arial" w:cs="Arial"/>
          <w:i/>
          <w:color w:val="auto"/>
          <w:sz w:val="20"/>
          <w:szCs w:val="20"/>
          <w:lang w:val="es-AR" w:eastAsia="en-US"/>
        </w:rPr>
        <w:t xml:space="preserve">Aprehender conceptos matemáticas 7. </w:t>
      </w:r>
      <w:r w:rsidRPr="00400FA1">
        <w:rPr>
          <w:rFonts w:ascii="Arial" w:hAnsi="Arial" w:cs="Arial"/>
          <w:color w:val="auto"/>
          <w:sz w:val="20"/>
          <w:szCs w:val="20"/>
          <w:lang w:val="es-AR" w:eastAsia="en-US"/>
        </w:rPr>
        <w:t xml:space="preserve">Fundación internacional de Pedagogía Conceptual Alberto MERANI. Bogotá, Colombia. 2.004. </w:t>
      </w:r>
    </w:p>
    <w:p w:rsidR="002C5B0A" w:rsidRPr="00400FA1" w:rsidRDefault="002C5B0A" w:rsidP="00400FA1">
      <w:pPr>
        <w:spacing w:after="0" w:line="240" w:lineRule="auto"/>
        <w:rPr>
          <w:rFonts w:ascii="Arial" w:hAnsi="Arial" w:cs="Arial"/>
          <w:color w:val="auto"/>
          <w:sz w:val="20"/>
          <w:szCs w:val="20"/>
          <w:lang w:eastAsia="en-US"/>
        </w:rPr>
      </w:pPr>
    </w:p>
    <w:p w:rsidR="002C5B0A" w:rsidRPr="00400FA1" w:rsidRDefault="002C5B0A" w:rsidP="00400FA1">
      <w:pPr>
        <w:spacing w:after="0" w:line="240" w:lineRule="auto"/>
        <w:rPr>
          <w:rFonts w:ascii="Arial" w:hAnsi="Arial" w:cs="Arial"/>
          <w:color w:val="auto"/>
          <w:sz w:val="20"/>
          <w:szCs w:val="20"/>
          <w:lang w:eastAsia="en-US"/>
        </w:rPr>
      </w:pPr>
      <w:r w:rsidRPr="00400FA1">
        <w:rPr>
          <w:rFonts w:ascii="Arial" w:hAnsi="Arial" w:cs="Arial"/>
          <w:b/>
          <w:bCs/>
          <w:color w:val="auto"/>
          <w:sz w:val="20"/>
          <w:szCs w:val="20"/>
          <w:lang w:val="es-ES" w:eastAsia="en-US"/>
        </w:rPr>
        <w:t xml:space="preserve">Páginas Internet - </w:t>
      </w:r>
      <w:r w:rsidRPr="00400FA1">
        <w:rPr>
          <w:rFonts w:ascii="Arial" w:hAnsi="Arial" w:cs="Arial"/>
          <w:b/>
          <w:sz w:val="20"/>
          <w:szCs w:val="20"/>
          <w:lang w:eastAsia="en-US"/>
        </w:rPr>
        <w:t>Fecha consulta 4 mayo 2011:</w:t>
      </w:r>
    </w:p>
    <w:p w:rsidR="002C5B0A" w:rsidRPr="00400FA1" w:rsidRDefault="002C5B0A" w:rsidP="00400FA1">
      <w:pPr>
        <w:spacing w:after="0" w:line="240" w:lineRule="auto"/>
        <w:rPr>
          <w:rFonts w:ascii="Arial" w:hAnsi="Arial" w:cs="Arial"/>
          <w:color w:val="auto"/>
          <w:sz w:val="20"/>
          <w:szCs w:val="20"/>
          <w:lang w:eastAsia="en-US"/>
        </w:rPr>
      </w:pP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16" w:history="1">
        <w:r w:rsidRPr="00A10806">
          <w:rPr>
            <w:rStyle w:val="Hipervnculo"/>
            <w:rFonts w:ascii="Arial" w:hAnsi="Arial" w:cs="Arial"/>
            <w:sz w:val="20"/>
            <w:szCs w:val="20"/>
            <w:lang w:eastAsia="en-US"/>
          </w:rPr>
          <w:t>http://es.wikipedia.org/wiki/Proporcionalidad</w:t>
        </w:r>
      </w:hyperlink>
      <w:r>
        <w:rPr>
          <w:rFonts w:ascii="Arial" w:hAnsi="Arial" w:cs="Arial"/>
          <w:color w:val="auto"/>
          <w:sz w:val="20"/>
          <w:szCs w:val="20"/>
          <w:lang w:eastAsia="en-US"/>
        </w:rPr>
        <w:t xml:space="preserve"> </w:t>
      </w:r>
    </w:p>
    <w:bookmarkStart w:id="0" w:name="_GoBack"/>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r>
        <w:rPr>
          <w:rFonts w:ascii="Arial" w:hAnsi="Arial" w:cs="Arial"/>
          <w:color w:val="auto"/>
          <w:sz w:val="20"/>
          <w:szCs w:val="20"/>
          <w:lang w:eastAsia="en-US"/>
        </w:rPr>
        <w:fldChar w:fldCharType="begin"/>
      </w:r>
      <w:r>
        <w:rPr>
          <w:rFonts w:ascii="Arial" w:hAnsi="Arial" w:cs="Arial"/>
          <w:color w:val="auto"/>
          <w:sz w:val="20"/>
          <w:szCs w:val="20"/>
          <w:lang w:eastAsia="en-US"/>
        </w:rPr>
        <w:instrText xml:space="preserve"> HYPERLINK "</w:instrText>
      </w:r>
      <w:r w:rsidRPr="00400FA1">
        <w:rPr>
          <w:rFonts w:ascii="Arial" w:hAnsi="Arial" w:cs="Arial"/>
          <w:color w:val="auto"/>
          <w:sz w:val="20"/>
          <w:szCs w:val="20"/>
          <w:lang w:eastAsia="en-US"/>
        </w:rPr>
        <w:instrText>http://es.wikipedia.org/wiki/Regla_de_tres_compuesta</w:instrText>
      </w:r>
      <w:r>
        <w:rPr>
          <w:rFonts w:ascii="Arial" w:hAnsi="Arial" w:cs="Arial"/>
          <w:color w:val="auto"/>
          <w:sz w:val="20"/>
          <w:szCs w:val="20"/>
          <w:lang w:eastAsia="en-US"/>
        </w:rPr>
        <w:instrText xml:space="preserve">" </w:instrText>
      </w:r>
      <w:r>
        <w:rPr>
          <w:rFonts w:ascii="Arial" w:hAnsi="Arial" w:cs="Arial"/>
          <w:color w:val="auto"/>
          <w:sz w:val="20"/>
          <w:szCs w:val="20"/>
          <w:lang w:eastAsia="en-US"/>
        </w:rPr>
        <w:fldChar w:fldCharType="separate"/>
      </w:r>
      <w:r w:rsidRPr="00A10806">
        <w:rPr>
          <w:rStyle w:val="Hipervnculo"/>
          <w:rFonts w:ascii="Arial" w:hAnsi="Arial" w:cs="Arial"/>
          <w:sz w:val="20"/>
          <w:szCs w:val="20"/>
          <w:lang w:eastAsia="en-US"/>
        </w:rPr>
        <w:t>http://es.wikipedia.org/wiki/Regla_de_tres_compuesta</w:t>
      </w:r>
      <w:r>
        <w:rPr>
          <w:rFonts w:ascii="Arial" w:hAnsi="Arial" w:cs="Arial"/>
          <w:color w:val="auto"/>
          <w:sz w:val="20"/>
          <w:szCs w:val="20"/>
          <w:lang w:eastAsia="en-US"/>
        </w:rPr>
        <w:fldChar w:fldCharType="end"/>
      </w:r>
      <w:r>
        <w:rPr>
          <w:rFonts w:ascii="Arial" w:hAnsi="Arial" w:cs="Arial"/>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17" w:history="1">
        <w:r w:rsidRPr="00A10806">
          <w:rPr>
            <w:rStyle w:val="Hipervnculo"/>
            <w:rFonts w:ascii="Arial" w:hAnsi="Arial" w:cs="Arial"/>
            <w:bCs/>
            <w:sz w:val="20"/>
            <w:szCs w:val="20"/>
            <w:lang w:eastAsia="en-US"/>
          </w:rPr>
          <w:t>http://www.youtube.com/watch?v=hP6F-0oDvGk</w:t>
        </w:r>
      </w:hyperlink>
      <w:r>
        <w:rPr>
          <w:rFonts w:ascii="Arial" w:hAnsi="Arial" w:cs="Arial"/>
          <w:bCs/>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18" w:history="1">
        <w:r w:rsidRPr="00A10806">
          <w:rPr>
            <w:rStyle w:val="Hipervnculo"/>
            <w:rFonts w:ascii="Arial" w:hAnsi="Arial" w:cs="Arial"/>
            <w:bCs/>
            <w:sz w:val="20"/>
            <w:szCs w:val="20"/>
            <w:lang w:eastAsia="en-US"/>
          </w:rPr>
          <w:t>http://www.youtube.com/watch?v=33CPzPuBSno&amp;feature=related</w:t>
        </w:r>
      </w:hyperlink>
      <w:r>
        <w:rPr>
          <w:rFonts w:ascii="Arial" w:hAnsi="Arial" w:cs="Arial"/>
          <w:bCs/>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19" w:history="1">
        <w:r w:rsidRPr="00A10806">
          <w:rPr>
            <w:rStyle w:val="Hipervnculo"/>
            <w:rFonts w:ascii="Arial" w:hAnsi="Arial" w:cs="Arial"/>
            <w:bCs/>
            <w:sz w:val="20"/>
            <w:szCs w:val="20"/>
            <w:lang w:eastAsia="en-US"/>
          </w:rPr>
          <w:t>http://www.youtube.com/watch?v=ljCKQG3Pfkc&amp;feature=related</w:t>
        </w:r>
      </w:hyperlink>
      <w:r>
        <w:rPr>
          <w:rFonts w:ascii="Arial" w:hAnsi="Arial" w:cs="Arial"/>
          <w:bCs/>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20" w:history="1">
        <w:r w:rsidRPr="00A10806">
          <w:rPr>
            <w:rStyle w:val="Hipervnculo"/>
            <w:rFonts w:ascii="Arial" w:hAnsi="Arial" w:cs="Arial"/>
            <w:bCs/>
            <w:sz w:val="20"/>
            <w:szCs w:val="20"/>
            <w:lang w:eastAsia="en-US"/>
          </w:rPr>
          <w:t>http://www.youtube.com/watch?v=ZPnIEGGE_jc&amp;feature=related</w:t>
        </w:r>
      </w:hyperlink>
      <w:r>
        <w:rPr>
          <w:rFonts w:ascii="Arial" w:hAnsi="Arial" w:cs="Arial"/>
          <w:bCs/>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21" w:history="1">
        <w:r w:rsidRPr="00A10806">
          <w:rPr>
            <w:rStyle w:val="Hipervnculo"/>
            <w:rFonts w:ascii="Arial" w:hAnsi="Arial" w:cs="Arial"/>
            <w:bCs/>
            <w:sz w:val="20"/>
            <w:szCs w:val="20"/>
            <w:lang w:eastAsia="en-US"/>
          </w:rPr>
          <w:t>http://www.youtube.com/watch?v=SlItGN2oniQ&amp;feature=related</w:t>
        </w:r>
      </w:hyperlink>
      <w:r>
        <w:rPr>
          <w:rFonts w:ascii="Arial" w:hAnsi="Arial" w:cs="Arial"/>
          <w:bCs/>
          <w:color w:val="auto"/>
          <w:sz w:val="20"/>
          <w:szCs w:val="20"/>
          <w:lang w:eastAsia="en-US"/>
        </w:rPr>
        <w:t xml:space="preserve"> </w:t>
      </w:r>
    </w:p>
    <w:p w:rsidR="002C5B0A" w:rsidRPr="00400FA1" w:rsidRDefault="00D02829" w:rsidP="00400FA1">
      <w:pPr>
        <w:numPr>
          <w:ilvl w:val="0"/>
          <w:numId w:val="4"/>
        </w:numPr>
        <w:spacing w:after="0" w:line="240" w:lineRule="auto"/>
        <w:contextualSpacing/>
        <w:rPr>
          <w:rFonts w:ascii="Arial" w:hAnsi="Arial" w:cs="Arial"/>
          <w:color w:val="auto"/>
          <w:sz w:val="20"/>
          <w:szCs w:val="20"/>
          <w:lang w:eastAsia="en-US"/>
        </w:rPr>
      </w:pPr>
      <w:hyperlink r:id="rId22" w:history="1">
        <w:r w:rsidRPr="00A10806">
          <w:rPr>
            <w:rStyle w:val="Hipervnculo"/>
            <w:rFonts w:ascii="Arial" w:hAnsi="Arial" w:cs="Arial"/>
            <w:bCs/>
            <w:sz w:val="20"/>
            <w:szCs w:val="20"/>
            <w:lang w:eastAsia="en-US"/>
          </w:rPr>
          <w:t>http://www.youtube.com/watch?v=B8cjz93DVTM&amp;feature=related</w:t>
        </w:r>
      </w:hyperlink>
      <w:r>
        <w:rPr>
          <w:rFonts w:ascii="Arial" w:hAnsi="Arial" w:cs="Arial"/>
          <w:bCs/>
          <w:color w:val="auto"/>
          <w:sz w:val="20"/>
          <w:szCs w:val="20"/>
          <w:lang w:eastAsia="en-US"/>
        </w:rPr>
        <w:t xml:space="preserve"> </w:t>
      </w:r>
    </w:p>
    <w:bookmarkEnd w:id="0"/>
    <w:p w:rsidR="00347E1C" w:rsidRPr="00400FA1" w:rsidRDefault="00347E1C" w:rsidP="00400FA1">
      <w:pPr>
        <w:spacing w:after="0" w:line="240" w:lineRule="auto"/>
        <w:ind w:left="360"/>
        <w:rPr>
          <w:rFonts w:ascii="Arial" w:hAnsi="Arial" w:cs="Arial"/>
          <w:sz w:val="20"/>
          <w:szCs w:val="20"/>
        </w:rPr>
      </w:pPr>
    </w:p>
    <w:p w:rsidR="00236A0A" w:rsidRPr="00400FA1" w:rsidRDefault="00236A0A" w:rsidP="00400FA1">
      <w:pPr>
        <w:spacing w:after="0" w:line="240" w:lineRule="auto"/>
        <w:rPr>
          <w:rFonts w:ascii="Arial" w:hAnsi="Arial" w:cs="Arial"/>
          <w:sz w:val="20"/>
          <w:szCs w:val="20"/>
        </w:rPr>
      </w:pPr>
    </w:p>
    <w:p w:rsidR="00400FA1" w:rsidRPr="00400FA1" w:rsidRDefault="00400FA1">
      <w:pPr>
        <w:spacing w:after="0" w:line="240" w:lineRule="auto"/>
        <w:rPr>
          <w:rFonts w:ascii="Arial" w:hAnsi="Arial" w:cs="Arial"/>
          <w:sz w:val="20"/>
          <w:szCs w:val="20"/>
        </w:rPr>
      </w:pPr>
    </w:p>
    <w:sectPr w:rsidR="00400FA1" w:rsidRPr="00400FA1" w:rsidSect="00236A0A">
      <w:headerReference w:type="default" r:id="rId23"/>
      <w:pgSz w:w="12240" w:h="15840"/>
      <w:pgMar w:top="1985" w:right="1608"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B18" w:rsidRDefault="008C2B18" w:rsidP="00236A0A">
      <w:pPr>
        <w:spacing w:after="0" w:line="240" w:lineRule="auto"/>
      </w:pPr>
      <w:r>
        <w:separator/>
      </w:r>
    </w:p>
  </w:endnote>
  <w:endnote w:type="continuationSeparator" w:id="0">
    <w:p w:rsidR="008C2B18" w:rsidRDefault="008C2B18" w:rsidP="00236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B18" w:rsidRDefault="008C2B18" w:rsidP="00236A0A">
      <w:pPr>
        <w:spacing w:after="0" w:line="240" w:lineRule="auto"/>
      </w:pPr>
      <w:r>
        <w:separator/>
      </w:r>
    </w:p>
  </w:footnote>
  <w:footnote w:type="continuationSeparator" w:id="0">
    <w:p w:rsidR="008C2B18" w:rsidRDefault="008C2B18" w:rsidP="00236A0A">
      <w:pPr>
        <w:spacing w:after="0" w:line="240" w:lineRule="auto"/>
      </w:pPr>
      <w:r>
        <w:continuationSeparator/>
      </w:r>
    </w:p>
  </w:footnote>
  <w:footnote w:id="1">
    <w:p w:rsidR="002C5B0A" w:rsidRPr="00CE2477" w:rsidRDefault="002C5B0A" w:rsidP="002C5B0A">
      <w:pPr>
        <w:pStyle w:val="Textonotapie"/>
        <w:rPr>
          <w:rFonts w:ascii="Arial" w:hAnsi="Arial" w:cs="Arial"/>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r w:rsidRPr="00CE2477">
        <w:rPr>
          <w:rFonts w:ascii="Arial" w:hAnsi="Arial" w:cs="Arial"/>
          <w:sz w:val="16"/>
          <w:szCs w:val="16"/>
          <w:lang w:val="es-AR"/>
        </w:rPr>
        <w:t xml:space="preserve">De Zubiría, Miguel et al. </w:t>
      </w:r>
      <w:r w:rsidRPr="00CE2477">
        <w:rPr>
          <w:rFonts w:ascii="Arial" w:hAnsi="Arial" w:cs="Arial"/>
          <w:i/>
          <w:sz w:val="16"/>
          <w:szCs w:val="16"/>
          <w:lang w:val="es-AR"/>
        </w:rPr>
        <w:t xml:space="preserve">Aprehender conceptos matemáticas 7. </w:t>
      </w:r>
      <w:r w:rsidRPr="00CE2477">
        <w:rPr>
          <w:rFonts w:ascii="Arial" w:hAnsi="Arial" w:cs="Arial"/>
          <w:sz w:val="16"/>
          <w:szCs w:val="16"/>
          <w:lang w:val="es-AR"/>
        </w:rPr>
        <w:t>Fundación internacional de Pedagogía Conceptual Alberto MERANI. Bogotá, Colombia. 2.004.</w:t>
      </w:r>
    </w:p>
  </w:footnote>
  <w:footnote w:id="2">
    <w:p w:rsidR="002C5B0A" w:rsidRPr="00BC7632" w:rsidRDefault="002C5B0A" w:rsidP="002C5B0A">
      <w:pPr>
        <w:pStyle w:val="Textonotapie"/>
        <w:rPr>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hyperlink r:id="rId1" w:history="1">
        <w:r w:rsidRPr="00CE2477">
          <w:rPr>
            <w:rStyle w:val="Hipervnculo"/>
            <w:rFonts w:ascii="Arial" w:hAnsi="Arial" w:cs="Arial"/>
            <w:sz w:val="16"/>
            <w:szCs w:val="16"/>
          </w:rPr>
          <w:t>http://es.wikipedia.org/wiki/Proporcionalidad</w:t>
        </w:r>
      </w:hyperlink>
    </w:p>
  </w:footnote>
  <w:footnote w:id="3">
    <w:p w:rsidR="00EF2770" w:rsidRPr="00CE2477" w:rsidRDefault="00EF2770" w:rsidP="00EF2770">
      <w:pPr>
        <w:pStyle w:val="Textonotapie"/>
        <w:rPr>
          <w:rFonts w:ascii="Arial" w:hAnsi="Arial" w:cs="Arial"/>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r w:rsidRPr="00CE2477">
        <w:rPr>
          <w:rFonts w:ascii="Arial" w:hAnsi="Arial" w:cs="Arial"/>
          <w:sz w:val="16"/>
          <w:szCs w:val="16"/>
          <w:lang w:val="es-AR"/>
        </w:rPr>
        <w:t xml:space="preserve">De Zubiría, Miguel et al. </w:t>
      </w:r>
      <w:r w:rsidRPr="00CE2477">
        <w:rPr>
          <w:rFonts w:ascii="Arial" w:hAnsi="Arial" w:cs="Arial"/>
          <w:i/>
          <w:sz w:val="16"/>
          <w:szCs w:val="16"/>
          <w:lang w:val="es-AR"/>
        </w:rPr>
        <w:t xml:space="preserve">Aprehender conceptos matemáticas 7. </w:t>
      </w:r>
      <w:r w:rsidRPr="00CE2477">
        <w:rPr>
          <w:rFonts w:ascii="Arial" w:hAnsi="Arial" w:cs="Arial"/>
          <w:sz w:val="16"/>
          <w:szCs w:val="16"/>
          <w:lang w:val="es-AR"/>
        </w:rPr>
        <w:t>Fundación internacional de Pedagogía Conceptual Alberto MERANI. Bogotá, Colombia. 2.004.</w:t>
      </w:r>
    </w:p>
  </w:footnote>
  <w:footnote w:id="4">
    <w:p w:rsidR="00EF2770" w:rsidRPr="003D059B" w:rsidRDefault="00EF2770" w:rsidP="00EF2770">
      <w:pPr>
        <w:pStyle w:val="Textonotapie"/>
        <w:rPr>
          <w:rFonts w:ascii="Comic Sans MS" w:hAnsi="Comic Sans MS"/>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r w:rsidRPr="00CE2477">
        <w:rPr>
          <w:rFonts w:ascii="Arial" w:hAnsi="Arial" w:cs="Arial"/>
          <w:sz w:val="16"/>
          <w:szCs w:val="16"/>
          <w:lang w:val="es-AR"/>
        </w:rPr>
        <w:t xml:space="preserve">De Zubiría, Miguel et al. </w:t>
      </w:r>
      <w:r w:rsidRPr="00CE2477">
        <w:rPr>
          <w:rFonts w:ascii="Arial" w:hAnsi="Arial" w:cs="Arial"/>
          <w:i/>
          <w:sz w:val="16"/>
          <w:szCs w:val="16"/>
          <w:lang w:val="es-AR"/>
        </w:rPr>
        <w:t xml:space="preserve">Aprehender conceptos matemáticas 7. </w:t>
      </w:r>
      <w:r w:rsidRPr="00CE2477">
        <w:rPr>
          <w:rFonts w:ascii="Arial" w:hAnsi="Arial" w:cs="Arial"/>
          <w:sz w:val="16"/>
          <w:szCs w:val="16"/>
          <w:lang w:val="es-AR"/>
        </w:rPr>
        <w:t>Fundación internacional de Pedagogía Conceptual Alberto MERANI. Bogotá, Colombia. 2.004.</w:t>
      </w:r>
    </w:p>
  </w:footnote>
  <w:footnote w:id="5">
    <w:p w:rsidR="002C5B0A" w:rsidRPr="00CE2477" w:rsidRDefault="002C5B0A" w:rsidP="002C5B0A">
      <w:pPr>
        <w:pStyle w:val="Textonotapie"/>
        <w:rPr>
          <w:rFonts w:ascii="Arial" w:hAnsi="Arial" w:cs="Arial"/>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r w:rsidRPr="00CE2477">
        <w:rPr>
          <w:rFonts w:ascii="Arial" w:hAnsi="Arial" w:cs="Arial"/>
          <w:sz w:val="16"/>
          <w:szCs w:val="16"/>
          <w:lang w:val="es-AR"/>
        </w:rPr>
        <w:t xml:space="preserve">De Zubiría, Miguel et al. </w:t>
      </w:r>
      <w:r w:rsidRPr="00CE2477">
        <w:rPr>
          <w:rFonts w:ascii="Arial" w:hAnsi="Arial" w:cs="Arial"/>
          <w:i/>
          <w:sz w:val="16"/>
          <w:szCs w:val="16"/>
          <w:lang w:val="es-AR"/>
        </w:rPr>
        <w:t xml:space="preserve">Aprehender conceptos matemáticas 7. </w:t>
      </w:r>
      <w:r w:rsidRPr="00CE2477">
        <w:rPr>
          <w:rFonts w:ascii="Arial" w:hAnsi="Arial" w:cs="Arial"/>
          <w:sz w:val="16"/>
          <w:szCs w:val="16"/>
          <w:lang w:val="es-AR"/>
        </w:rPr>
        <w:t>Fundación internacional de Pedagogía Conceptual Alberto MERANI. Bogotá, Colombia. 2.004.</w:t>
      </w:r>
    </w:p>
  </w:footnote>
  <w:footnote w:id="6">
    <w:p w:rsidR="00335F5C" w:rsidRPr="00CE2477" w:rsidRDefault="00335F5C" w:rsidP="00335F5C">
      <w:pPr>
        <w:pStyle w:val="Textonotapie"/>
        <w:rPr>
          <w:rFonts w:ascii="Arial" w:hAnsi="Arial" w:cs="Arial"/>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hyperlink r:id="rId2" w:history="1">
        <w:r w:rsidRPr="00CE2477">
          <w:rPr>
            <w:rStyle w:val="Hipervnculo"/>
            <w:rFonts w:ascii="Arial" w:hAnsi="Arial" w:cs="Arial"/>
            <w:sz w:val="16"/>
            <w:szCs w:val="16"/>
          </w:rPr>
          <w:t>http://es.wikipedia.org/wiki/Regla_de_tres_compuesta</w:t>
        </w:r>
      </w:hyperlink>
    </w:p>
  </w:footnote>
  <w:footnote w:id="7">
    <w:p w:rsidR="002C5B0A" w:rsidRPr="003D059B" w:rsidRDefault="002C5B0A" w:rsidP="002C5B0A">
      <w:pPr>
        <w:pStyle w:val="Textonotapie"/>
        <w:rPr>
          <w:rFonts w:ascii="Comic Sans MS" w:hAnsi="Comic Sans MS"/>
          <w:sz w:val="16"/>
          <w:szCs w:val="16"/>
          <w:lang w:val="es-AR"/>
        </w:rPr>
      </w:pPr>
      <w:r w:rsidRPr="00CE2477">
        <w:rPr>
          <w:rStyle w:val="Refdenotaalpie"/>
          <w:rFonts w:ascii="Arial" w:hAnsi="Arial" w:cs="Arial"/>
          <w:sz w:val="16"/>
          <w:szCs w:val="16"/>
        </w:rPr>
        <w:footnoteRef/>
      </w:r>
      <w:r w:rsidRPr="00CE2477">
        <w:rPr>
          <w:rFonts w:ascii="Arial" w:hAnsi="Arial" w:cs="Arial"/>
          <w:sz w:val="16"/>
          <w:szCs w:val="16"/>
        </w:rPr>
        <w:t xml:space="preserve"> </w:t>
      </w:r>
      <w:r w:rsidRPr="00CE2477">
        <w:rPr>
          <w:rFonts w:ascii="Arial" w:hAnsi="Arial" w:cs="Arial"/>
          <w:sz w:val="16"/>
          <w:szCs w:val="16"/>
          <w:lang w:val="es-AR"/>
        </w:rPr>
        <w:t xml:space="preserve">De Zubiría, Miguel et al. </w:t>
      </w:r>
      <w:r w:rsidRPr="00CE2477">
        <w:rPr>
          <w:rFonts w:ascii="Arial" w:hAnsi="Arial" w:cs="Arial"/>
          <w:i/>
          <w:sz w:val="16"/>
          <w:szCs w:val="16"/>
          <w:lang w:val="es-AR"/>
        </w:rPr>
        <w:t xml:space="preserve">Aprehender conceptos matemáticas 7. </w:t>
      </w:r>
      <w:r w:rsidRPr="00CE2477">
        <w:rPr>
          <w:rFonts w:ascii="Arial" w:hAnsi="Arial" w:cs="Arial"/>
          <w:sz w:val="16"/>
          <w:szCs w:val="16"/>
          <w:lang w:val="es-AR"/>
        </w:rPr>
        <w:t>Fundación internacional de Pedagogía Conceptual Alberto MERANI. Bogotá, Colombia. 2.004.</w:t>
      </w:r>
    </w:p>
  </w:footnote>
  <w:footnote w:id="8">
    <w:p w:rsidR="002C5B0A" w:rsidRPr="003D059B" w:rsidRDefault="002C5B0A" w:rsidP="002C5B0A">
      <w:pPr>
        <w:pStyle w:val="Textonotapie"/>
        <w:rPr>
          <w:rFonts w:ascii="Comic Sans MS" w:hAnsi="Comic Sans MS"/>
          <w:sz w:val="16"/>
          <w:szCs w:val="16"/>
          <w:lang w:val="es-AR"/>
        </w:rPr>
      </w:pPr>
      <w:r w:rsidRPr="003D059B">
        <w:rPr>
          <w:rStyle w:val="Refdenotaalpie"/>
          <w:rFonts w:ascii="Comic Sans MS" w:hAnsi="Comic Sans MS"/>
          <w:sz w:val="16"/>
          <w:szCs w:val="16"/>
        </w:rPr>
        <w:footnoteRef/>
      </w:r>
      <w:r w:rsidRPr="003D059B">
        <w:rPr>
          <w:rFonts w:ascii="Comic Sans MS" w:hAnsi="Comic Sans MS"/>
          <w:sz w:val="16"/>
          <w:szCs w:val="16"/>
        </w:rPr>
        <w:t xml:space="preserve"> </w:t>
      </w:r>
      <w:r w:rsidRPr="003D059B">
        <w:rPr>
          <w:rFonts w:ascii="Comic Sans MS" w:hAnsi="Comic Sans MS"/>
          <w:sz w:val="16"/>
          <w:szCs w:val="16"/>
          <w:lang w:val="es-AR"/>
        </w:rPr>
        <w:t xml:space="preserve">De Zubiría, Miguel et al. </w:t>
      </w:r>
      <w:r w:rsidRPr="003D059B">
        <w:rPr>
          <w:rFonts w:ascii="Comic Sans MS" w:hAnsi="Comic Sans MS"/>
          <w:i/>
          <w:sz w:val="16"/>
          <w:szCs w:val="16"/>
          <w:lang w:val="es-AR"/>
        </w:rPr>
        <w:t xml:space="preserve">Aprehender conceptos matemáticas 7. </w:t>
      </w:r>
      <w:r w:rsidRPr="003D059B">
        <w:rPr>
          <w:rFonts w:ascii="Comic Sans MS" w:hAnsi="Comic Sans MS"/>
          <w:sz w:val="16"/>
          <w:szCs w:val="16"/>
          <w:lang w:val="es-AR"/>
        </w:rPr>
        <w:t>Fundación internacional de Pedagogía Conceptual Alberto MERANI. Bogotá, Colombia. 2.004.</w:t>
      </w:r>
    </w:p>
  </w:footnote>
  <w:footnote w:id="9">
    <w:p w:rsidR="002C5B0A" w:rsidRPr="00F6074F" w:rsidRDefault="002C5B0A" w:rsidP="002C5B0A">
      <w:pPr>
        <w:pStyle w:val="Textonotapie"/>
        <w:rPr>
          <w:lang w:val="es-AR"/>
        </w:rPr>
      </w:pPr>
      <w:r w:rsidRPr="003D059B">
        <w:rPr>
          <w:rStyle w:val="Refdenotaalpie"/>
          <w:rFonts w:ascii="Comic Sans MS" w:hAnsi="Comic Sans MS"/>
          <w:sz w:val="16"/>
          <w:szCs w:val="16"/>
        </w:rPr>
        <w:footnoteRef/>
      </w:r>
      <w:r w:rsidRPr="003D059B">
        <w:rPr>
          <w:rFonts w:ascii="Comic Sans MS" w:hAnsi="Comic Sans MS"/>
          <w:sz w:val="16"/>
          <w:szCs w:val="16"/>
        </w:rPr>
        <w:t xml:space="preserve"> </w:t>
      </w:r>
      <w:hyperlink r:id="rId3" w:history="1">
        <w:r w:rsidRPr="003D059B">
          <w:rPr>
            <w:rStyle w:val="Hipervnculo"/>
            <w:rFonts w:ascii="Comic Sans MS" w:hAnsi="Comic Sans MS"/>
            <w:sz w:val="16"/>
            <w:szCs w:val="16"/>
          </w:rPr>
          <w:t>http://es.wikipedia.org/wiki/Regla_de_tres_compuesta</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A0A" w:rsidRPr="00C17CC6" w:rsidRDefault="00D02829" w:rsidP="00236A0A">
    <w:pPr>
      <w:pStyle w:val="Encabezado"/>
      <w:spacing w:after="0" w:line="240" w:lineRule="auto"/>
      <w:jc w:val="right"/>
      <w:rPr>
        <w:rFonts w:ascii="Arial" w:hAnsi="Arial"/>
        <w:i/>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236A0A" w:rsidRPr="00C17CC6">
      <w:rPr>
        <w:rFonts w:ascii="Arial" w:hAnsi="Arial"/>
        <w:i/>
        <w:sz w:val="20"/>
      </w:rPr>
      <w:t>RECURSO COGNITIVO</w:t>
    </w:r>
  </w:p>
  <w:p w:rsidR="00236A0A" w:rsidRPr="00C17CC6" w:rsidRDefault="00236A0A" w:rsidP="00236A0A">
    <w:pPr>
      <w:pStyle w:val="Encabezado"/>
      <w:spacing w:after="0" w:line="240" w:lineRule="auto"/>
      <w:jc w:val="right"/>
      <w:rPr>
        <w:rFonts w:ascii="Arial" w:hAnsi="Arial"/>
        <w:sz w:val="20"/>
      </w:rPr>
    </w:pPr>
    <w:r w:rsidRPr="00C17CC6">
      <w:rPr>
        <w:rFonts w:ascii="Arial" w:hAnsi="Arial"/>
        <w:sz w:val="20"/>
      </w:rPr>
      <w:t xml:space="preserve">ÁREA: </w:t>
    </w:r>
    <w:r w:rsidR="00D0789E">
      <w:rPr>
        <w:rFonts w:ascii="Arial" w:hAnsi="Arial"/>
        <w:sz w:val="20"/>
      </w:rPr>
      <w:t>Matemáticas</w:t>
    </w:r>
  </w:p>
  <w:p w:rsidR="00D0789E" w:rsidRDefault="00236A0A" w:rsidP="00236A0A">
    <w:pPr>
      <w:pStyle w:val="Encabezado"/>
      <w:spacing w:after="0" w:line="240" w:lineRule="auto"/>
      <w:jc w:val="right"/>
      <w:rPr>
        <w:rFonts w:ascii="Arial" w:hAnsi="Arial"/>
        <w:sz w:val="20"/>
      </w:rPr>
    </w:pPr>
    <w:r w:rsidRPr="00C17CC6">
      <w:rPr>
        <w:rFonts w:ascii="Arial" w:hAnsi="Arial"/>
        <w:sz w:val="20"/>
      </w:rPr>
      <w:t>CONCEPTO:</w:t>
    </w:r>
    <w:r w:rsidR="00D0789E">
      <w:rPr>
        <w:rFonts w:ascii="Arial" w:hAnsi="Arial"/>
        <w:sz w:val="20"/>
      </w:rPr>
      <w:t xml:space="preserve"> Número</w:t>
    </w:r>
  </w:p>
  <w:p w:rsidR="00236A0A" w:rsidRPr="00674FE7" w:rsidRDefault="00236A0A" w:rsidP="00236A0A">
    <w:pPr>
      <w:pStyle w:val="Encabezado"/>
      <w:spacing w:after="0" w:line="240" w:lineRule="auto"/>
      <w:jc w:val="right"/>
      <w:rPr>
        <w:rFonts w:ascii="Arial" w:hAnsi="Arial"/>
        <w:sz w:val="20"/>
      </w:rPr>
    </w:pPr>
    <w:r w:rsidRPr="00C17CC6">
      <w:rPr>
        <w:rFonts w:ascii="Arial" w:hAnsi="Arial"/>
        <w:sz w:val="20"/>
      </w:rPr>
      <w:t>CICLO</w:t>
    </w:r>
    <w:r w:rsidR="00D0789E" w:rsidRPr="00C17CC6">
      <w:rPr>
        <w:rFonts w:ascii="Arial" w:hAnsi="Arial"/>
        <w:sz w:val="20"/>
      </w:rPr>
      <w:t>:</w:t>
    </w:r>
    <w:r w:rsidR="004F6042">
      <w:rPr>
        <w:rFonts w:ascii="Arial" w:hAnsi="Arial"/>
        <w:sz w:val="20"/>
      </w:rPr>
      <w:t xml:space="preserve"> </w:t>
    </w:r>
    <w:r w:rsidR="004A2353">
      <w:rPr>
        <w:rFonts w:ascii="Arial" w:hAnsi="Arial"/>
        <w:sz w:val="20"/>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C145781"/>
    <w:multiLevelType w:val="hybridMultilevel"/>
    <w:tmpl w:val="5B5AFEB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E0150DE"/>
    <w:multiLevelType w:val="hybridMultilevel"/>
    <w:tmpl w:val="E4728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94B6504"/>
    <w:multiLevelType w:val="hybridMultilevel"/>
    <w:tmpl w:val="0B260D3C"/>
    <w:lvl w:ilvl="0" w:tplc="2C0A000D">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nsid w:val="29D92F0B"/>
    <w:multiLevelType w:val="hybridMultilevel"/>
    <w:tmpl w:val="26A03D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407C1EFC"/>
    <w:multiLevelType w:val="hybridMultilevel"/>
    <w:tmpl w:val="CC0ED3AA"/>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415C15A9"/>
    <w:multiLevelType w:val="hybridMultilevel"/>
    <w:tmpl w:val="329005CA"/>
    <w:lvl w:ilvl="0" w:tplc="2C0A0001">
      <w:start w:val="1"/>
      <w:numFmt w:val="bullet"/>
      <w:lvlText w:val=""/>
      <w:lvlJc w:val="left"/>
      <w:pPr>
        <w:ind w:left="360" w:hanging="360"/>
      </w:pPr>
      <w:rPr>
        <w:rFonts w:ascii="Symbol" w:hAnsi="Symbol"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7">
    <w:nsid w:val="4B8916E5"/>
    <w:multiLevelType w:val="hybridMultilevel"/>
    <w:tmpl w:val="5D86493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4D5A385C"/>
    <w:multiLevelType w:val="hybridMultilevel"/>
    <w:tmpl w:val="B0CC249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Aria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Arial"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Arial" w:hint="default"/>
      </w:rPr>
    </w:lvl>
    <w:lvl w:ilvl="8" w:tplc="0C0A0005" w:tentative="1">
      <w:start w:val="1"/>
      <w:numFmt w:val="bullet"/>
      <w:lvlText w:val=""/>
      <w:lvlJc w:val="left"/>
      <w:pPr>
        <w:ind w:left="6120" w:hanging="360"/>
      </w:pPr>
      <w:rPr>
        <w:rFonts w:ascii="Wingdings" w:hAnsi="Wingdings" w:hint="default"/>
      </w:rPr>
    </w:lvl>
  </w:abstractNum>
  <w:abstractNum w:abstractNumId="9">
    <w:nsid w:val="6C2526BD"/>
    <w:multiLevelType w:val="hybridMultilevel"/>
    <w:tmpl w:val="5EA68BB8"/>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6"/>
  </w:num>
  <w:num w:numId="5">
    <w:abstractNumId w:val="1"/>
  </w:num>
  <w:num w:numId="6">
    <w:abstractNumId w:val="3"/>
  </w:num>
  <w:num w:numId="7">
    <w:abstractNumId w:val="5"/>
  </w:num>
  <w:num w:numId="8">
    <w:abstractNumId w:val="4"/>
  </w:num>
  <w:num w:numId="9">
    <w:abstractNumId w:val="2"/>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8566B"/>
    <w:rsid w:val="000F7F5F"/>
    <w:rsid w:val="00117F3E"/>
    <w:rsid w:val="0012633B"/>
    <w:rsid w:val="001B0F7A"/>
    <w:rsid w:val="0020743E"/>
    <w:rsid w:val="00236A0A"/>
    <w:rsid w:val="00264976"/>
    <w:rsid w:val="002B6FEB"/>
    <w:rsid w:val="002C5B0A"/>
    <w:rsid w:val="002E63E9"/>
    <w:rsid w:val="002E7125"/>
    <w:rsid w:val="002F1E56"/>
    <w:rsid w:val="00304B92"/>
    <w:rsid w:val="00335F5C"/>
    <w:rsid w:val="00347E1C"/>
    <w:rsid w:val="00377BBD"/>
    <w:rsid w:val="00382F03"/>
    <w:rsid w:val="00387449"/>
    <w:rsid w:val="00400FA1"/>
    <w:rsid w:val="00406300"/>
    <w:rsid w:val="0041450C"/>
    <w:rsid w:val="004363C3"/>
    <w:rsid w:val="004A2353"/>
    <w:rsid w:val="004A5362"/>
    <w:rsid w:val="004F6042"/>
    <w:rsid w:val="00513CC5"/>
    <w:rsid w:val="005445FD"/>
    <w:rsid w:val="00574E60"/>
    <w:rsid w:val="005B3336"/>
    <w:rsid w:val="005C4934"/>
    <w:rsid w:val="005D7166"/>
    <w:rsid w:val="007154AD"/>
    <w:rsid w:val="008015EA"/>
    <w:rsid w:val="0080236D"/>
    <w:rsid w:val="00864A93"/>
    <w:rsid w:val="008A114F"/>
    <w:rsid w:val="008C2B18"/>
    <w:rsid w:val="00924A55"/>
    <w:rsid w:val="009339D3"/>
    <w:rsid w:val="00974526"/>
    <w:rsid w:val="009D69E0"/>
    <w:rsid w:val="009E41EA"/>
    <w:rsid w:val="00A06AEC"/>
    <w:rsid w:val="00A17191"/>
    <w:rsid w:val="00A52DC9"/>
    <w:rsid w:val="00A73EE5"/>
    <w:rsid w:val="00A77B3E"/>
    <w:rsid w:val="00A815CE"/>
    <w:rsid w:val="00AB26ED"/>
    <w:rsid w:val="00B33240"/>
    <w:rsid w:val="00BA37CE"/>
    <w:rsid w:val="00C315D2"/>
    <w:rsid w:val="00C7445E"/>
    <w:rsid w:val="00CB2823"/>
    <w:rsid w:val="00CE2477"/>
    <w:rsid w:val="00CF24AD"/>
    <w:rsid w:val="00D02829"/>
    <w:rsid w:val="00D0789E"/>
    <w:rsid w:val="00D30326"/>
    <w:rsid w:val="00D31821"/>
    <w:rsid w:val="00D40661"/>
    <w:rsid w:val="00DB3BA3"/>
    <w:rsid w:val="00EF2770"/>
    <w:rsid w:val="00EF707F"/>
    <w:rsid w:val="00F774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istavistosa-nfasis11">
    <w:name w:val="Lista vistosa - Énfasis 11"/>
    <w:basedOn w:val="Normal"/>
    <w:uiPriority w:val="34"/>
    <w:qFormat/>
    <w:rsid w:val="00EF074E"/>
    <w:pPr>
      <w:ind w:left="720"/>
      <w:contextualSpacing/>
    </w:pPr>
  </w:style>
  <w:style w:type="paragraph" w:styleId="Textonotapie">
    <w:name w:val="footnote text"/>
    <w:basedOn w:val="Normal"/>
    <w:link w:val="TextonotapieCar"/>
    <w:uiPriority w:val="99"/>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uiPriority w:val="99"/>
    <w:rsid w:val="00674FE7"/>
    <w:rPr>
      <w:rFonts w:ascii="Cambria" w:eastAsia="Cambria" w:hAnsi="Cambria"/>
      <w:sz w:val="24"/>
      <w:szCs w:val="24"/>
      <w:lang w:val="es-ES_tradnl" w:eastAsia="en-US"/>
    </w:rPr>
  </w:style>
  <w:style w:type="character" w:styleId="Refdenotaalpie">
    <w:name w:val="footnote reference"/>
    <w:basedOn w:val="Fuentedeprrafopredeter"/>
    <w:uiPriority w:val="99"/>
    <w:rsid w:val="00674FE7"/>
    <w:rPr>
      <w:vertAlign w:val="superscript"/>
    </w:rPr>
  </w:style>
  <w:style w:type="character" w:customStyle="1" w:styleId="apple-style-span">
    <w:name w:val="apple-style-span"/>
    <w:basedOn w:val="Fuentedeprrafopredeter"/>
    <w:rsid w:val="0020743E"/>
  </w:style>
  <w:style w:type="character" w:styleId="Hipervnculo">
    <w:name w:val="Hyperlink"/>
    <w:basedOn w:val="Fuentedeprrafopredeter"/>
    <w:uiPriority w:val="99"/>
    <w:unhideWhenUsed/>
    <w:rsid w:val="0020743E"/>
    <w:rPr>
      <w:color w:val="0000FF"/>
      <w:u w:val="single"/>
    </w:rPr>
  </w:style>
  <w:style w:type="character" w:styleId="Refdecomentario">
    <w:name w:val="annotation reference"/>
    <w:basedOn w:val="Fuentedeprrafopredeter"/>
    <w:uiPriority w:val="99"/>
    <w:unhideWhenUsed/>
    <w:rsid w:val="00A73EE5"/>
    <w:rPr>
      <w:sz w:val="16"/>
      <w:szCs w:val="16"/>
    </w:rPr>
  </w:style>
  <w:style w:type="paragraph" w:styleId="Textocomentario">
    <w:name w:val="annotation text"/>
    <w:basedOn w:val="Normal"/>
    <w:link w:val="TextocomentarioCar"/>
    <w:uiPriority w:val="99"/>
    <w:unhideWhenUsed/>
    <w:rsid w:val="00A73EE5"/>
    <w:rPr>
      <w:rFonts w:cs="Times New Roman"/>
      <w:color w:val="auto"/>
      <w:sz w:val="20"/>
      <w:szCs w:val="20"/>
      <w:lang w:eastAsia="en-US"/>
    </w:rPr>
  </w:style>
  <w:style w:type="character" w:customStyle="1" w:styleId="TextocomentarioCar">
    <w:name w:val="Texto comentario Car"/>
    <w:basedOn w:val="Fuentedeprrafopredeter"/>
    <w:link w:val="Textocomentario"/>
    <w:uiPriority w:val="99"/>
    <w:rsid w:val="00A73EE5"/>
    <w:rPr>
      <w:rFonts w:ascii="Calibri" w:eastAsia="Calibri" w:hAnsi="Calibri"/>
      <w:lang w:val="es-CO" w:eastAsia="en-US"/>
    </w:rPr>
  </w:style>
  <w:style w:type="paragraph" w:styleId="Textodeglobo">
    <w:name w:val="Balloon Text"/>
    <w:basedOn w:val="Normal"/>
    <w:link w:val="TextodegloboCar"/>
    <w:rsid w:val="00A73E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A73EE5"/>
    <w:rPr>
      <w:rFonts w:ascii="Tahoma" w:eastAsia="Calibri" w:hAnsi="Tahoma" w:cs="Tahoma"/>
      <w:color w:val="000000"/>
      <w:sz w:val="16"/>
      <w:szCs w:val="16"/>
      <w:lang w:val="es-CO" w:eastAsia="es-CO"/>
    </w:rPr>
  </w:style>
  <w:style w:type="table" w:customStyle="1" w:styleId="Sombreadoclaro-nfasis11">
    <w:name w:val="Sombreado claro - Énfasis 11"/>
    <w:basedOn w:val="Tablanormal"/>
    <w:uiPriority w:val="60"/>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itadestacada1">
    <w:name w:val="Cita destacada1"/>
    <w:basedOn w:val="Tablanormal"/>
    <w:uiPriority w:val="60"/>
    <w:qFormat/>
    <w:rsid w:val="00A815CE"/>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ombreadoclaro-nfasis111">
    <w:name w:val="Sombreado claro - Énfasis 111"/>
    <w:basedOn w:val="Tablanormal"/>
    <w:uiPriority w:val="60"/>
    <w:rsid w:val="00377BBD"/>
    <w:rPr>
      <w:rFonts w:ascii="Calibri" w:eastAsia="Calibri" w:hAnsi="Calibri"/>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Prrafodelista">
    <w:name w:val="List Paragraph"/>
    <w:basedOn w:val="Normal"/>
    <w:uiPriority w:val="34"/>
    <w:qFormat/>
    <w:rsid w:val="00C7445E"/>
    <w:pPr>
      <w:ind w:left="720"/>
      <w:contextualSpacing/>
    </w:pPr>
    <w:rPr>
      <w:rFonts w:cs="Times New Roman"/>
      <w:color w:val="auto"/>
      <w:lang w:eastAsia="en-US"/>
    </w:rPr>
  </w:style>
  <w:style w:type="table" w:customStyle="1" w:styleId="Cuadrculaclara-nfasis11">
    <w:name w:val="Cuadrícula clara - Énfasis 11"/>
    <w:basedOn w:val="Tablanormal"/>
    <w:uiPriority w:val="62"/>
    <w:rsid w:val="00304B9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clara-nfasis3">
    <w:name w:val="Light Grid Accent 3"/>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aconcuadrcula1">
    <w:name w:val="Tabla con cuadrícula1"/>
    <w:basedOn w:val="Tablanormal"/>
    <w:next w:val="Tablaconcuadrcula"/>
    <w:uiPriority w:val="59"/>
    <w:rsid w:val="004F6042"/>
    <w:rPr>
      <w:rFonts w:ascii="Calibri" w:eastAsia="Calibri" w:hAnsi="Calibri"/>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uadrculaclara-nfasis111">
    <w:name w:val="Cuadrícula clara - Énfasis 111"/>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Sombreadoclaro-nfasis112">
    <w:name w:val="Sombreado claro - Énfasis 112"/>
    <w:basedOn w:val="Tablanormal"/>
    <w:uiPriority w:val="60"/>
    <w:rsid w:val="004F6042"/>
    <w:rPr>
      <w:rFonts w:ascii="Calibri" w:eastAsia="Calibri" w:hAnsi="Calibri"/>
      <w:color w:val="365F91"/>
      <w:lang w:val="es-ES" w:eastAsia="es-E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uadrculaclara-nfasis112">
    <w:name w:val="Cuadrícula clara - Énfasis 112"/>
    <w:basedOn w:val="Tablanormal"/>
    <w:uiPriority w:val="62"/>
    <w:rsid w:val="004F6042"/>
    <w:rPr>
      <w:rFonts w:ascii="Calibri" w:eastAsia="Calibri" w:hAnsi="Calibri"/>
      <w:lang w:val="es-ES" w:eastAsia="es-E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Textodelmarcadordeposicin">
    <w:name w:val="Placeholder Text"/>
    <w:basedOn w:val="Fuentedeprrafopredeter"/>
    <w:uiPriority w:val="99"/>
    <w:semiHidden/>
    <w:rsid w:val="00D40661"/>
    <w:rPr>
      <w:color w:val="808080"/>
    </w:rPr>
  </w:style>
  <w:style w:type="table" w:customStyle="1" w:styleId="Sombreadoclaro-nfasis113">
    <w:name w:val="Sombreado claro - Énfasis 113"/>
    <w:basedOn w:val="Tablanormal"/>
    <w:uiPriority w:val="60"/>
    <w:rsid w:val="002C5B0A"/>
    <w:rPr>
      <w:rFonts w:ascii="Calibri" w:eastAsia="Calibri" w:hAnsi="Calibri"/>
      <w:color w:val="365F91" w:themeColor="accent1" w:themeShade="BF"/>
      <w:lang w:val="es-AR" w:eastAsia="es-A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uadrculaclara-nfasis113">
    <w:name w:val="Cuadrícula clara - Énfasis 113"/>
    <w:basedOn w:val="Tablanormal"/>
    <w:uiPriority w:val="62"/>
    <w:rsid w:val="002C5B0A"/>
    <w:rPr>
      <w:rFonts w:ascii="Calibri" w:eastAsia="Calibri" w:hAnsi="Calibri"/>
      <w:lang w:val="es-AR" w:eastAsia="es-A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120870">
      <w:bodyDiv w:val="1"/>
      <w:marLeft w:val="0"/>
      <w:marRight w:val="0"/>
      <w:marTop w:val="0"/>
      <w:marBottom w:val="0"/>
      <w:divBdr>
        <w:top w:val="none" w:sz="0" w:space="0" w:color="auto"/>
        <w:left w:val="none" w:sz="0" w:space="0" w:color="auto"/>
        <w:bottom w:val="none" w:sz="0" w:space="0" w:color="auto"/>
        <w:right w:val="none" w:sz="0" w:space="0" w:color="auto"/>
      </w:divBdr>
    </w:div>
    <w:div w:id="863521343">
      <w:bodyDiv w:val="1"/>
      <w:marLeft w:val="0"/>
      <w:marRight w:val="0"/>
      <w:marTop w:val="0"/>
      <w:marBottom w:val="0"/>
      <w:divBdr>
        <w:top w:val="none" w:sz="0" w:space="0" w:color="auto"/>
        <w:left w:val="none" w:sz="0" w:space="0" w:color="auto"/>
        <w:bottom w:val="none" w:sz="0" w:space="0" w:color="auto"/>
        <w:right w:val="none" w:sz="0" w:space="0" w:color="auto"/>
      </w:divBdr>
    </w:div>
    <w:div w:id="874466919">
      <w:bodyDiv w:val="1"/>
      <w:marLeft w:val="0"/>
      <w:marRight w:val="0"/>
      <w:marTop w:val="0"/>
      <w:marBottom w:val="0"/>
      <w:divBdr>
        <w:top w:val="none" w:sz="0" w:space="0" w:color="auto"/>
        <w:left w:val="none" w:sz="0" w:space="0" w:color="auto"/>
        <w:bottom w:val="none" w:sz="0" w:space="0" w:color="auto"/>
        <w:right w:val="none" w:sz="0" w:space="0" w:color="auto"/>
      </w:divBdr>
    </w:div>
    <w:div w:id="1128553055">
      <w:bodyDiv w:val="1"/>
      <w:marLeft w:val="0"/>
      <w:marRight w:val="0"/>
      <w:marTop w:val="0"/>
      <w:marBottom w:val="0"/>
      <w:divBdr>
        <w:top w:val="none" w:sz="0" w:space="0" w:color="auto"/>
        <w:left w:val="none" w:sz="0" w:space="0" w:color="auto"/>
        <w:bottom w:val="none" w:sz="0" w:space="0" w:color="auto"/>
        <w:right w:val="none" w:sz="0" w:space="0" w:color="auto"/>
      </w:divBdr>
    </w:div>
    <w:div w:id="166582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ZPnIEGGE_jc&amp;feature=related" TargetMode="External"/><Relationship Id="rId18" Type="http://schemas.openxmlformats.org/officeDocument/2006/relationships/hyperlink" Target="http://www.youtube.com/watch?v=33CPzPuBSno&amp;feature=related" TargetMode="External"/><Relationship Id="rId3" Type="http://schemas.microsoft.com/office/2007/relationships/stylesWithEffects" Target="stylesWithEffects.xml"/><Relationship Id="rId21" Type="http://schemas.openxmlformats.org/officeDocument/2006/relationships/hyperlink" Target="http://www.youtube.com/watch?v=SlItGN2oniQ&amp;feature=related" TargetMode="External"/><Relationship Id="rId7" Type="http://schemas.openxmlformats.org/officeDocument/2006/relationships/endnotes" Target="endnotes.xml"/><Relationship Id="rId12" Type="http://schemas.openxmlformats.org/officeDocument/2006/relationships/hyperlink" Target="http://www.youtube.com/watch?v=ljCKQG3Pfkc&amp;feature=related" TargetMode="External"/><Relationship Id="rId17" Type="http://schemas.openxmlformats.org/officeDocument/2006/relationships/hyperlink" Target="http://www.youtube.com/watch?v=hP6F-0oDvG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s.wikipedia.org/wiki/Proporcionalidad" TargetMode="External"/><Relationship Id="rId20" Type="http://schemas.openxmlformats.org/officeDocument/2006/relationships/hyperlink" Target="http://www.youtube.com/watch?v=ZPnIEGGE_jc&amp;feature=related"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youtube.com/watch?v=33CPzPuBSno&amp;feature=relate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B8cjz93DVTM&amp;feature=related" TargetMode="External"/><Relationship Id="rId23" Type="http://schemas.openxmlformats.org/officeDocument/2006/relationships/header" Target="header1.xml"/><Relationship Id="rId10" Type="http://schemas.openxmlformats.org/officeDocument/2006/relationships/hyperlink" Target="http://www.youtube.com/watch?v=hP6F-0oDvGk" TargetMode="External"/><Relationship Id="rId19" Type="http://schemas.openxmlformats.org/officeDocument/2006/relationships/hyperlink" Target="http://www.youtube.com/watch?v=ljCKQG3Pfkc&amp;feature=relate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SlItGN2oniQ&amp;feature=related" TargetMode="External"/><Relationship Id="rId22" Type="http://schemas.openxmlformats.org/officeDocument/2006/relationships/hyperlink" Target="http://www.youtube.com/watch?v=B8cjz93DVTM&amp;feature=relate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s.wikipedia.org/wiki/Regla_de_tres_compuesta" TargetMode="External"/><Relationship Id="rId2" Type="http://schemas.openxmlformats.org/officeDocument/2006/relationships/hyperlink" Target="http://es.wikipedia.org/wiki/Regla_de_tres_compuesta" TargetMode="External"/><Relationship Id="rId1" Type="http://schemas.openxmlformats.org/officeDocument/2006/relationships/hyperlink" Target="http://es.wikipedia.org/wiki/Proporcional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1320</Words>
  <Characters>8872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compaq</cp:lastModifiedBy>
  <cp:revision>12</cp:revision>
  <cp:lastPrinted>2011-04-07T16:31:00Z</cp:lastPrinted>
  <dcterms:created xsi:type="dcterms:W3CDTF">2011-05-17T15:29:00Z</dcterms:created>
  <dcterms:modified xsi:type="dcterms:W3CDTF">2011-08-25T10:58:00Z</dcterms:modified>
</cp:coreProperties>
</file>